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E34" w:rsidRDefault="00E218A6">
      <w:pPr>
        <w:widowControl w:val="0"/>
        <w:pBdr>
          <w:top w:val="nil"/>
          <w:left w:val="nil"/>
          <w:bottom w:val="nil"/>
          <w:right w:val="nil"/>
          <w:between w:val="nil"/>
        </w:pBdr>
        <w:ind w:left="105" w:right="56" w:firstLine="36"/>
        <w:jc w:val="center"/>
        <w:rPr>
          <w:rFonts w:ascii="Arial" w:eastAsia="Arial" w:hAnsi="Arial" w:cs="Arial"/>
          <w:color w:val="000000"/>
          <w:sz w:val="18"/>
          <w:szCs w:val="18"/>
        </w:rPr>
      </w:pPr>
      <w:r>
        <w:rPr>
          <w:color w:val="000000"/>
          <w:sz w:val="24"/>
          <w:szCs w:val="24"/>
        </w:rPr>
        <w:t> </w:t>
      </w:r>
      <w:r>
        <w:rPr>
          <w:noProof/>
          <w:lang w:val="en-US"/>
        </w:rPr>
        <mc:AlternateContent>
          <mc:Choice Requires="wps">
            <w:drawing>
              <wp:anchor distT="36576" distB="36576" distL="36576" distR="36576" simplePos="0" relativeHeight="251658240" behindDoc="0" locked="0" layoutInCell="1" hidden="0" allowOverlap="1">
                <wp:simplePos x="0" y="0"/>
                <wp:positionH relativeFrom="column">
                  <wp:posOffset>9015476</wp:posOffset>
                </wp:positionH>
                <wp:positionV relativeFrom="paragraph">
                  <wp:posOffset>290576</wp:posOffset>
                </wp:positionV>
                <wp:extent cx="1172845" cy="1193800"/>
                <wp:effectExtent l="0" t="0" r="0" b="0"/>
                <wp:wrapNone/>
                <wp:docPr id="1" name="Rectangle 1"/>
                <wp:cNvGraphicFramePr/>
                <a:graphic xmlns:a="http://schemas.openxmlformats.org/drawingml/2006/main">
                  <a:graphicData uri="http://schemas.microsoft.com/office/word/2010/wordprocessingShape">
                    <wps:wsp>
                      <wps:cNvSpPr/>
                      <wps:spPr>
                        <a:xfrm>
                          <a:off x="4764340" y="3187863"/>
                          <a:ext cx="1163320" cy="1184275"/>
                        </a:xfrm>
                        <a:prstGeom prst="rect">
                          <a:avLst/>
                        </a:prstGeom>
                        <a:noFill/>
                        <a:ln>
                          <a:noFill/>
                        </a:ln>
                      </wps:spPr>
                      <wps:txbx>
                        <w:txbxContent>
                          <w:p w:rsidR="00577E34" w:rsidRDefault="00577E34">
                            <w:pPr>
                              <w:textDirection w:val="btLr"/>
                            </w:pPr>
                          </w:p>
                        </w:txbxContent>
                      </wps:txbx>
                      <wps:bodyPr spcFirstLastPara="1" wrap="square" lIns="91425" tIns="91425" rIns="91425" bIns="91425" anchor="ctr" anchorCtr="0">
                        <a:noAutofit/>
                      </wps:bodyPr>
                    </wps:wsp>
                  </a:graphicData>
                </a:graphic>
              </wp:anchor>
            </w:drawing>
          </mc:Choice>
          <mc:Fallback>
            <w:pict>
              <v:rect id="Rectangle 1" o:spid="_x0000_s1026" style="position:absolute;left:0;text-align:left;margin-left:709.9pt;margin-top:22.9pt;width:92.35pt;height:94pt;z-index:251658240;visibility:visible;mso-wrap-style:square;mso-wrap-distance-left:2.88pt;mso-wrap-distance-top:2.88pt;mso-wrap-distance-right:2.88pt;mso-wrap-distance-bottom:2.88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" filled="f" stroked="f">
                <v:textbox inset="2.53958mm,2.53958mm,2.53958mm,2.53958mm">
                  <w:txbxContent>
                    <w:p w:rsidR="00577E34" w:rsidRDefault="00577E34">
                      <w:pPr>
                        <w:textDirection w:val="btLr"/>
                      </w:pPr>
                    </w:p>
                  </w:txbxContent>
                </v:textbox>
              </v:rect>
            </w:pict>
          </mc:Fallback>
        </mc:AlternateContent>
      </w:r>
    </w:p>
    <w:p w:rsidR="00345398" w:rsidRPr="00345398" w:rsidRDefault="00E218A6">
      <w:pPr>
        <w:pBdr>
          <w:top w:val="nil"/>
          <w:left w:val="nil"/>
          <w:bottom w:val="nil"/>
          <w:right w:val="nil"/>
          <w:between w:val="nil"/>
        </w:pBdr>
        <w:tabs>
          <w:tab w:val="left" w:pos="7530"/>
        </w:tabs>
        <w:jc w:val="center"/>
        <w:rPr>
          <w:b/>
          <w:color w:val="000000"/>
          <w:sz w:val="28"/>
          <w:szCs w:val="28"/>
        </w:rPr>
      </w:pPr>
      <w:r w:rsidRPr="00345398">
        <w:rPr>
          <w:b/>
          <w:color w:val="000000"/>
          <w:sz w:val="28"/>
          <w:szCs w:val="28"/>
        </w:rPr>
        <w:t>TITLE OF PAPER</w:t>
      </w:r>
      <w:r w:rsidR="00345398" w:rsidRPr="00345398">
        <w:rPr>
          <w:b/>
          <w:color w:val="000000"/>
          <w:sz w:val="28"/>
          <w:szCs w:val="28"/>
        </w:rPr>
        <w:t xml:space="preserve"> </w:t>
      </w:r>
    </w:p>
    <w:p w:rsidR="00577E34" w:rsidRPr="00345398" w:rsidRDefault="00345398">
      <w:pPr>
        <w:pBdr>
          <w:top w:val="nil"/>
          <w:left w:val="nil"/>
          <w:bottom w:val="nil"/>
          <w:right w:val="nil"/>
          <w:between w:val="nil"/>
        </w:pBdr>
        <w:tabs>
          <w:tab w:val="left" w:pos="7530"/>
        </w:tabs>
        <w:jc w:val="center"/>
        <w:rPr>
          <w:color w:val="000000"/>
          <w:sz w:val="28"/>
          <w:szCs w:val="28"/>
        </w:rPr>
      </w:pPr>
      <w:r w:rsidRPr="00345398">
        <w:rPr>
          <w:sz w:val="28"/>
          <w:szCs w:val="28"/>
        </w:rPr>
        <w:t>(Times New Roman, 14</w:t>
      </w:r>
      <w:r w:rsidRPr="00345398">
        <w:rPr>
          <w:sz w:val="28"/>
          <w:szCs w:val="28"/>
          <w:lang w:val="bg-BG"/>
        </w:rPr>
        <w:t xml:space="preserve"> </w:t>
      </w:r>
      <w:r w:rsidRPr="00345398">
        <w:rPr>
          <w:sz w:val="28"/>
          <w:szCs w:val="28"/>
        </w:rPr>
        <w:t>pt.</w:t>
      </w:r>
      <w:r w:rsidRPr="00345398">
        <w:rPr>
          <w:sz w:val="28"/>
          <w:szCs w:val="28"/>
          <w:lang w:val="bg-BG"/>
        </w:rPr>
        <w:t xml:space="preserve">, </w:t>
      </w:r>
      <w:r w:rsidRPr="00345398">
        <w:rPr>
          <w:sz w:val="28"/>
          <w:szCs w:val="28"/>
        </w:rPr>
        <w:t>bold</w:t>
      </w:r>
      <w:r w:rsidRPr="00345398">
        <w:rPr>
          <w:sz w:val="28"/>
          <w:szCs w:val="28"/>
          <w:lang w:val="bg-BG"/>
        </w:rPr>
        <w:t xml:space="preserve">, </w:t>
      </w:r>
      <w:r w:rsidRPr="00345398">
        <w:rPr>
          <w:sz w:val="28"/>
          <w:szCs w:val="28"/>
        </w:rPr>
        <w:t>center</w:t>
      </w:r>
      <w:r w:rsidRPr="00345398">
        <w:rPr>
          <w:sz w:val="28"/>
          <w:szCs w:val="28"/>
          <w:lang w:val="bg-BG"/>
        </w:rPr>
        <w:t xml:space="preserve">, </w:t>
      </w:r>
      <w:r w:rsidRPr="00345398">
        <w:rPr>
          <w:sz w:val="28"/>
          <w:szCs w:val="28"/>
        </w:rPr>
        <w:t>all caps)</w:t>
      </w:r>
    </w:p>
    <w:p w:rsidR="00577E34" w:rsidRDefault="00577E34">
      <w:pPr>
        <w:pBdr>
          <w:top w:val="nil"/>
          <w:left w:val="nil"/>
          <w:bottom w:val="nil"/>
          <w:right w:val="nil"/>
          <w:between w:val="nil"/>
        </w:pBdr>
        <w:tabs>
          <w:tab w:val="left" w:pos="7530"/>
        </w:tabs>
        <w:jc w:val="center"/>
        <w:rPr>
          <w:color w:val="000000"/>
          <w:sz w:val="28"/>
          <w:szCs w:val="28"/>
        </w:rPr>
      </w:pPr>
    </w:p>
    <w:p w:rsidR="00577E34" w:rsidRDefault="00E218A6" w:rsidP="008A727F">
      <w:pPr>
        <w:pBdr>
          <w:top w:val="nil"/>
          <w:left w:val="nil"/>
          <w:bottom w:val="nil"/>
          <w:right w:val="nil"/>
          <w:between w:val="nil"/>
        </w:pBdr>
        <w:jc w:val="right"/>
        <w:rPr>
          <w:color w:val="000000"/>
          <w:sz w:val="24"/>
          <w:szCs w:val="24"/>
        </w:rPr>
      </w:pPr>
      <w:r>
        <w:rPr>
          <w:color w:val="000000"/>
          <w:sz w:val="24"/>
          <w:szCs w:val="24"/>
        </w:rPr>
        <w:t xml:space="preserve">Author/s Name, </w:t>
      </w:r>
    </w:p>
    <w:p w:rsidR="008A727F" w:rsidRDefault="00E218A6" w:rsidP="008A727F">
      <w:pPr>
        <w:widowControl w:val="0"/>
        <w:pBdr>
          <w:top w:val="nil"/>
          <w:left w:val="nil"/>
          <w:bottom w:val="nil"/>
          <w:right w:val="nil"/>
          <w:between w:val="nil"/>
        </w:pBdr>
        <w:tabs>
          <w:tab w:val="center" w:pos="4393"/>
          <w:tab w:val="left" w:pos="7260"/>
          <w:tab w:val="left" w:pos="7380"/>
        </w:tabs>
        <w:jc w:val="right"/>
        <w:rPr>
          <w:color w:val="000000"/>
          <w:sz w:val="24"/>
          <w:szCs w:val="24"/>
        </w:rPr>
      </w:pPr>
      <w:r>
        <w:rPr>
          <w:color w:val="000000"/>
          <w:sz w:val="24"/>
          <w:szCs w:val="24"/>
        </w:rPr>
        <w:tab/>
        <w:t>Scientific title and affiliation</w:t>
      </w:r>
    </w:p>
    <w:p w:rsidR="00577E34" w:rsidRDefault="008A727F" w:rsidP="008A727F">
      <w:pPr>
        <w:widowControl w:val="0"/>
        <w:pBdr>
          <w:top w:val="nil"/>
          <w:left w:val="nil"/>
          <w:bottom w:val="nil"/>
          <w:right w:val="nil"/>
          <w:between w:val="nil"/>
        </w:pBdr>
        <w:tabs>
          <w:tab w:val="center" w:pos="4393"/>
          <w:tab w:val="left" w:pos="7260"/>
          <w:tab w:val="left" w:pos="7380"/>
        </w:tabs>
        <w:jc w:val="right"/>
        <w:rPr>
          <w:color w:val="000000"/>
          <w:sz w:val="24"/>
          <w:szCs w:val="24"/>
        </w:rPr>
      </w:pPr>
      <w:r>
        <w:rPr>
          <w:i/>
          <w:color w:val="000000"/>
          <w:sz w:val="24"/>
          <w:szCs w:val="24"/>
        </w:rPr>
        <w:t>E</w:t>
      </w:r>
      <w:r w:rsidR="00E218A6">
        <w:rPr>
          <w:i/>
          <w:color w:val="000000"/>
          <w:sz w:val="24"/>
          <w:szCs w:val="24"/>
        </w:rPr>
        <w:t>-mail:</w:t>
      </w:r>
    </w:p>
    <w:p w:rsidR="00577E34" w:rsidRDefault="00577E34">
      <w:pPr>
        <w:pBdr>
          <w:top w:val="nil"/>
          <w:left w:val="nil"/>
          <w:bottom w:val="nil"/>
          <w:right w:val="nil"/>
          <w:between w:val="nil"/>
        </w:pBdr>
        <w:jc w:val="both"/>
        <w:rPr>
          <w:color w:val="000000"/>
          <w:sz w:val="24"/>
          <w:szCs w:val="24"/>
        </w:rPr>
      </w:pPr>
      <w:bookmarkStart w:id="0" w:name="_GoBack"/>
      <w:bookmarkEnd w:id="0"/>
    </w:p>
    <w:p w:rsidR="00577E34" w:rsidRDefault="00E218A6">
      <w:pPr>
        <w:pBdr>
          <w:top w:val="nil"/>
          <w:left w:val="nil"/>
          <w:bottom w:val="nil"/>
          <w:right w:val="nil"/>
          <w:between w:val="nil"/>
        </w:pBdr>
        <w:jc w:val="both"/>
        <w:rPr>
          <w:color w:val="000000"/>
          <w:sz w:val="24"/>
          <w:szCs w:val="24"/>
        </w:rPr>
      </w:pPr>
      <w:r>
        <w:rPr>
          <w:b/>
          <w:i/>
          <w:color w:val="000000"/>
          <w:sz w:val="24"/>
          <w:szCs w:val="24"/>
        </w:rPr>
        <w:t>Abstract</w:t>
      </w:r>
    </w:p>
    <w:p w:rsidR="00577E34" w:rsidRDefault="00E218A6">
      <w:pPr>
        <w:pBdr>
          <w:top w:val="nil"/>
          <w:left w:val="nil"/>
          <w:bottom w:val="nil"/>
          <w:right w:val="nil"/>
          <w:between w:val="nil"/>
        </w:pBdr>
        <w:jc w:val="both"/>
        <w:rPr>
          <w:color w:val="000000"/>
        </w:rPr>
      </w:pPr>
      <w:r>
        <w:rPr>
          <w:i/>
          <w:color w:val="000000"/>
        </w:rPr>
        <w:t>The abstract has to include enough information for readers to be able to appreciate the nature and meaning of the subject, the adequate character of the research method as well as the results and conclusions of the paper. The abstract is not an introduction, it synthesizes the essential results of the research and does not list only the matters discussed in the paper.</w:t>
      </w:r>
      <w:r>
        <w:rPr>
          <w:i/>
          <w:smallCaps/>
          <w:color w:val="000000"/>
        </w:rPr>
        <w:t xml:space="preserve"> </w:t>
      </w:r>
      <w:r>
        <w:rPr>
          <w:i/>
          <w:color w:val="000000"/>
        </w:rPr>
        <w:t>The abstract shall be written with times new roman, font size 10, italic. It shall include 200-250 words, single spacing</w:t>
      </w:r>
      <w:r>
        <w:rPr>
          <w:i/>
          <w:smallCaps/>
          <w:color w:val="000000"/>
        </w:rPr>
        <w:t>.</w:t>
      </w:r>
    </w:p>
    <w:p w:rsidR="00577E34" w:rsidRDefault="00577E34">
      <w:pPr>
        <w:pBdr>
          <w:top w:val="nil"/>
          <w:left w:val="nil"/>
          <w:bottom w:val="nil"/>
          <w:right w:val="nil"/>
          <w:between w:val="nil"/>
        </w:pBdr>
        <w:jc w:val="both"/>
        <w:rPr>
          <w:color w:val="000000"/>
          <w:sz w:val="24"/>
          <w:szCs w:val="24"/>
        </w:rPr>
      </w:pPr>
    </w:p>
    <w:p w:rsidR="00577E34" w:rsidRDefault="00E218A6">
      <w:pPr>
        <w:pBdr>
          <w:top w:val="nil"/>
          <w:left w:val="nil"/>
          <w:bottom w:val="nil"/>
          <w:right w:val="nil"/>
          <w:between w:val="nil"/>
        </w:pBdr>
        <w:jc w:val="both"/>
        <w:rPr>
          <w:color w:val="000000"/>
          <w:sz w:val="24"/>
          <w:szCs w:val="24"/>
        </w:rPr>
      </w:pPr>
      <w:r>
        <w:rPr>
          <w:b/>
          <w:i/>
          <w:color w:val="000000"/>
          <w:sz w:val="24"/>
          <w:szCs w:val="24"/>
        </w:rPr>
        <w:t>Keywords:</w:t>
      </w:r>
      <w:r>
        <w:rPr>
          <w:i/>
          <w:smallCaps/>
          <w:color w:val="000000"/>
          <w:sz w:val="24"/>
          <w:szCs w:val="24"/>
        </w:rPr>
        <w:t xml:space="preserve"> </w:t>
      </w:r>
      <w:r>
        <w:rPr>
          <w:i/>
          <w:color w:val="000000"/>
        </w:rPr>
        <w:t xml:space="preserve">select 4 – 7 key terms (words or phrases) that reveal the essence of the paper. List these terms in the decreasing order of their significance. </w:t>
      </w:r>
    </w:p>
    <w:p w:rsidR="00577E34" w:rsidRDefault="00577E34">
      <w:pPr>
        <w:pBdr>
          <w:top w:val="nil"/>
          <w:left w:val="nil"/>
          <w:bottom w:val="nil"/>
          <w:right w:val="nil"/>
          <w:between w:val="nil"/>
        </w:pBdr>
        <w:jc w:val="both"/>
        <w:rPr>
          <w:color w:val="000000"/>
          <w:sz w:val="24"/>
          <w:szCs w:val="24"/>
        </w:rPr>
      </w:pPr>
    </w:p>
    <w:p w:rsidR="00577E34" w:rsidRDefault="00E218A6">
      <w:pPr>
        <w:pBdr>
          <w:top w:val="nil"/>
          <w:left w:val="nil"/>
          <w:bottom w:val="nil"/>
          <w:right w:val="nil"/>
          <w:between w:val="nil"/>
        </w:pBdr>
        <w:jc w:val="both"/>
        <w:rPr>
          <w:color w:val="000000"/>
          <w:sz w:val="24"/>
          <w:szCs w:val="24"/>
        </w:rPr>
      </w:pPr>
      <w:r>
        <w:rPr>
          <w:b/>
          <w:i/>
          <w:color w:val="000000"/>
          <w:sz w:val="24"/>
          <w:szCs w:val="24"/>
        </w:rPr>
        <w:t>Classification</w:t>
      </w:r>
      <w:r>
        <w:rPr>
          <w:i/>
          <w:smallCaps/>
          <w:color w:val="000000"/>
          <w:sz w:val="24"/>
          <w:szCs w:val="24"/>
        </w:rPr>
        <w:t xml:space="preserve"> </w:t>
      </w:r>
      <w:r>
        <w:rPr>
          <w:b/>
          <w:i/>
          <w:smallCaps/>
          <w:color w:val="000000"/>
          <w:sz w:val="24"/>
          <w:szCs w:val="24"/>
        </w:rPr>
        <w:t>JEL:</w:t>
      </w:r>
      <w:r>
        <w:rPr>
          <w:i/>
          <w:smallCaps/>
          <w:color w:val="000000"/>
          <w:sz w:val="24"/>
          <w:szCs w:val="24"/>
        </w:rPr>
        <w:t xml:space="preserve"> </w:t>
      </w:r>
    </w:p>
    <w:p w:rsidR="00577E34" w:rsidRDefault="00577E34">
      <w:pPr>
        <w:pBdr>
          <w:top w:val="nil"/>
          <w:left w:val="nil"/>
          <w:bottom w:val="nil"/>
          <w:right w:val="nil"/>
          <w:between w:val="nil"/>
        </w:pBdr>
        <w:jc w:val="both"/>
        <w:rPr>
          <w:color w:val="000000"/>
          <w:sz w:val="24"/>
          <w:szCs w:val="24"/>
        </w:rPr>
      </w:pPr>
    </w:p>
    <w:p w:rsidR="00577E34" w:rsidRDefault="00577E34">
      <w:pPr>
        <w:pBdr>
          <w:top w:val="nil"/>
          <w:left w:val="nil"/>
          <w:bottom w:val="nil"/>
          <w:right w:val="nil"/>
          <w:between w:val="nil"/>
        </w:pBdr>
        <w:jc w:val="both"/>
        <w:rPr>
          <w:color w:val="000000"/>
          <w:sz w:val="24"/>
          <w:szCs w:val="24"/>
        </w:rPr>
      </w:pPr>
    </w:p>
    <w:p w:rsidR="00577E34" w:rsidRDefault="00E218A6">
      <w:pPr>
        <w:pBdr>
          <w:top w:val="nil"/>
          <w:left w:val="nil"/>
          <w:bottom w:val="nil"/>
          <w:right w:val="nil"/>
          <w:between w:val="nil"/>
        </w:pBdr>
        <w:jc w:val="both"/>
        <w:rPr>
          <w:color w:val="000000"/>
          <w:sz w:val="28"/>
          <w:szCs w:val="28"/>
        </w:rPr>
      </w:pPr>
      <w:r>
        <w:rPr>
          <w:b/>
          <w:smallCaps/>
          <w:color w:val="000000"/>
          <w:sz w:val="28"/>
          <w:szCs w:val="28"/>
        </w:rPr>
        <w:t xml:space="preserve">1. INTRODUCTION </w:t>
      </w:r>
    </w:p>
    <w:p w:rsidR="00577E34" w:rsidRDefault="00577E34">
      <w:pPr>
        <w:pBdr>
          <w:top w:val="nil"/>
          <w:left w:val="nil"/>
          <w:bottom w:val="nil"/>
          <w:right w:val="nil"/>
          <w:between w:val="nil"/>
        </w:pBdr>
        <w:jc w:val="both"/>
        <w:rPr>
          <w:color w:val="000000"/>
          <w:sz w:val="24"/>
          <w:szCs w:val="24"/>
        </w:rPr>
      </w:pPr>
    </w:p>
    <w:p w:rsidR="00577E34" w:rsidRDefault="00E218A6">
      <w:pPr>
        <w:pBdr>
          <w:top w:val="nil"/>
          <w:left w:val="nil"/>
          <w:bottom w:val="nil"/>
          <w:right w:val="nil"/>
          <w:between w:val="nil"/>
        </w:pBdr>
        <w:ind w:firstLine="708"/>
        <w:jc w:val="both"/>
        <w:rPr>
          <w:color w:val="000000"/>
          <w:sz w:val="24"/>
          <w:szCs w:val="24"/>
        </w:rPr>
      </w:pPr>
      <w:r>
        <w:rPr>
          <w:color w:val="000000"/>
          <w:sz w:val="24"/>
          <w:szCs w:val="24"/>
        </w:rPr>
        <w:t>Its meaning is to establish the context of the paper. It is made by bringing the specialty literature first (quotations) and by synthesizing the current meaning of the investigated matter. Formulate the goal of the paper under the form of hypotheses, questions or matters treated and explain the approach method and necessary arguments in short. Anytime it is possible, describe the results revealed (proved) by the study.</w:t>
      </w:r>
    </w:p>
    <w:p w:rsidR="00577E34" w:rsidRDefault="00577E34">
      <w:pPr>
        <w:pBdr>
          <w:top w:val="nil"/>
          <w:left w:val="nil"/>
          <w:bottom w:val="nil"/>
          <w:right w:val="nil"/>
          <w:between w:val="nil"/>
        </w:pBdr>
        <w:jc w:val="both"/>
        <w:rPr>
          <w:color w:val="000000"/>
        </w:rPr>
      </w:pPr>
    </w:p>
    <w:p w:rsidR="00577E34" w:rsidRDefault="00577E34">
      <w:pPr>
        <w:pBdr>
          <w:top w:val="nil"/>
          <w:left w:val="nil"/>
          <w:bottom w:val="nil"/>
          <w:right w:val="nil"/>
          <w:between w:val="nil"/>
        </w:pBdr>
        <w:jc w:val="both"/>
        <w:rPr>
          <w:color w:val="000000"/>
        </w:rPr>
      </w:pPr>
    </w:p>
    <w:p w:rsidR="00577E34" w:rsidRDefault="00E218A6">
      <w:pPr>
        <w:pBdr>
          <w:top w:val="nil"/>
          <w:left w:val="nil"/>
          <w:bottom w:val="nil"/>
          <w:right w:val="nil"/>
          <w:between w:val="nil"/>
        </w:pBdr>
        <w:jc w:val="both"/>
        <w:rPr>
          <w:color w:val="000000"/>
          <w:sz w:val="28"/>
          <w:szCs w:val="28"/>
        </w:rPr>
      </w:pPr>
      <w:r>
        <w:rPr>
          <w:b/>
          <w:color w:val="000000"/>
          <w:sz w:val="28"/>
          <w:szCs w:val="28"/>
        </w:rPr>
        <w:t>2. PAPER BODY</w:t>
      </w:r>
    </w:p>
    <w:p w:rsidR="00577E34" w:rsidRDefault="00577E34">
      <w:pPr>
        <w:pBdr>
          <w:top w:val="nil"/>
          <w:left w:val="nil"/>
          <w:bottom w:val="nil"/>
          <w:right w:val="nil"/>
          <w:between w:val="nil"/>
        </w:pBdr>
        <w:jc w:val="both"/>
        <w:rPr>
          <w:color w:val="000000"/>
        </w:rPr>
      </w:pPr>
    </w:p>
    <w:p w:rsidR="00577E34" w:rsidRDefault="00E218A6">
      <w:pPr>
        <w:pBdr>
          <w:top w:val="nil"/>
          <w:left w:val="nil"/>
          <w:bottom w:val="nil"/>
          <w:right w:val="nil"/>
          <w:between w:val="nil"/>
        </w:pBdr>
        <w:ind w:firstLine="708"/>
        <w:jc w:val="both"/>
        <w:rPr>
          <w:color w:val="000000"/>
          <w:sz w:val="24"/>
          <w:szCs w:val="24"/>
        </w:rPr>
      </w:pPr>
      <w:r>
        <w:rPr>
          <w:color w:val="000000"/>
          <w:sz w:val="24"/>
          <w:szCs w:val="24"/>
        </w:rPr>
        <w:t>Carefully organize the body of the paper using titles and subtitles in order to reveal both its content and clarity. Take into consideration the following: use the well-known terminology of the field in order to describe any subjects or experimental procedures used for collecting and analyzing the data; include detailed methods, in order for readers to be able to follow the presentation of the material; draw-up clear and concise results; analyze and interpret in detail the implications of the research results and their impact, both globally and specifically.</w:t>
      </w:r>
    </w:p>
    <w:p w:rsidR="00577E34" w:rsidRDefault="00E218A6">
      <w:pPr>
        <w:pBdr>
          <w:top w:val="nil"/>
          <w:left w:val="nil"/>
          <w:bottom w:val="nil"/>
          <w:right w:val="nil"/>
          <w:between w:val="nil"/>
        </w:pBdr>
        <w:ind w:firstLine="708"/>
        <w:jc w:val="both"/>
        <w:rPr>
          <w:color w:val="000000"/>
          <w:sz w:val="24"/>
          <w:szCs w:val="24"/>
        </w:rPr>
      </w:pPr>
      <w:r>
        <w:rPr>
          <w:color w:val="000000"/>
          <w:sz w:val="24"/>
          <w:szCs w:val="24"/>
        </w:rPr>
        <w:t>The text of the paper will be written with Times New Roman, font size 12, single line spacing. Tables and figures shall be sized and located within the paper as authors want them to appear in the magazine. Attention has to be paid for them to be included in only one page. Their content shall be written with Times New Roman, font size 12, and the title of tables columns shall be written with Times New Roman, font size 12, bold.</w:t>
      </w:r>
    </w:p>
    <w:p w:rsidR="00A56103" w:rsidRPr="00A56103" w:rsidRDefault="00A56103" w:rsidP="00A56103">
      <w:pPr>
        <w:ind w:firstLine="709"/>
        <w:jc w:val="both"/>
        <w:rPr>
          <w:sz w:val="24"/>
          <w:szCs w:val="24"/>
          <w:lang w:val="bg-BG"/>
        </w:rPr>
      </w:pPr>
      <w:r w:rsidRPr="00A56103">
        <w:rPr>
          <w:sz w:val="24"/>
          <w:szCs w:val="24"/>
        </w:rPr>
        <w:t>Graphs</w:t>
      </w:r>
      <w:r w:rsidRPr="00A56103">
        <w:rPr>
          <w:sz w:val="24"/>
          <w:szCs w:val="24"/>
          <w:lang w:val="bg-BG"/>
        </w:rPr>
        <w:t xml:space="preserve">, </w:t>
      </w:r>
      <w:r w:rsidRPr="00A56103">
        <w:rPr>
          <w:sz w:val="24"/>
          <w:szCs w:val="24"/>
        </w:rPr>
        <w:t>charts and pictures should be inserted with</w:t>
      </w:r>
      <w:r w:rsidRPr="00A56103">
        <w:rPr>
          <w:sz w:val="24"/>
          <w:szCs w:val="24"/>
          <w:lang w:val="bg-BG"/>
        </w:rPr>
        <w:t xml:space="preserve"> </w:t>
      </w:r>
      <w:r w:rsidRPr="00A56103">
        <w:rPr>
          <w:sz w:val="24"/>
          <w:szCs w:val="24"/>
        </w:rPr>
        <w:t>the option Wrap Text</w:t>
      </w:r>
      <w:r w:rsidRPr="00A56103">
        <w:rPr>
          <w:sz w:val="24"/>
          <w:szCs w:val="24"/>
          <w:lang w:val="bg-BG"/>
        </w:rPr>
        <w:t xml:space="preserve"> – </w:t>
      </w:r>
      <w:r w:rsidRPr="00A56103">
        <w:rPr>
          <w:sz w:val="24"/>
          <w:szCs w:val="24"/>
        </w:rPr>
        <w:t>I</w:t>
      </w:r>
      <w:r w:rsidRPr="00A56103">
        <w:rPr>
          <w:sz w:val="24"/>
          <w:szCs w:val="24"/>
          <w:lang w:val="bg-BG"/>
        </w:rPr>
        <w:t xml:space="preserve">n </w:t>
      </w:r>
      <w:r w:rsidRPr="00A56103">
        <w:rPr>
          <w:sz w:val="24"/>
          <w:szCs w:val="24"/>
        </w:rPr>
        <w:t>L</w:t>
      </w:r>
      <w:r w:rsidRPr="00A56103">
        <w:rPr>
          <w:sz w:val="24"/>
          <w:szCs w:val="24"/>
          <w:lang w:val="bg-BG"/>
        </w:rPr>
        <w:t>ine wit</w:t>
      </w:r>
      <w:r w:rsidRPr="00A56103">
        <w:rPr>
          <w:sz w:val="24"/>
          <w:szCs w:val="24"/>
        </w:rPr>
        <w:t>h</w:t>
      </w:r>
      <w:r w:rsidRPr="00A56103">
        <w:rPr>
          <w:sz w:val="24"/>
          <w:szCs w:val="24"/>
          <w:lang w:val="bg-BG"/>
        </w:rPr>
        <w:t xml:space="preserve"> </w:t>
      </w:r>
      <w:r w:rsidRPr="00A56103">
        <w:rPr>
          <w:sz w:val="24"/>
          <w:szCs w:val="24"/>
        </w:rPr>
        <w:t>T</w:t>
      </w:r>
      <w:r w:rsidRPr="00A56103">
        <w:rPr>
          <w:sz w:val="24"/>
          <w:szCs w:val="24"/>
          <w:lang w:val="bg-BG"/>
        </w:rPr>
        <w:t>ext</w:t>
      </w:r>
      <w:r w:rsidRPr="00A56103">
        <w:rPr>
          <w:sz w:val="24"/>
          <w:szCs w:val="24"/>
        </w:rPr>
        <w:t>. Titles of that objects are written below them</w:t>
      </w:r>
      <w:r w:rsidRPr="00A56103">
        <w:rPr>
          <w:sz w:val="24"/>
          <w:szCs w:val="24"/>
          <w:lang w:val="bg-BG"/>
        </w:rPr>
        <w:t xml:space="preserve"> </w:t>
      </w:r>
      <w:r w:rsidRPr="00A56103">
        <w:rPr>
          <w:sz w:val="24"/>
          <w:szCs w:val="24"/>
        </w:rPr>
        <w:t>preceded by</w:t>
      </w:r>
      <w:r w:rsidRPr="00A56103">
        <w:rPr>
          <w:sz w:val="24"/>
          <w:szCs w:val="24"/>
          <w:lang w:val="bg-BG"/>
        </w:rPr>
        <w:t xml:space="preserve"> </w:t>
      </w:r>
      <w:r w:rsidRPr="00A56103">
        <w:rPr>
          <w:sz w:val="24"/>
          <w:szCs w:val="24"/>
        </w:rPr>
        <w:t>the number of the figure (Figure 1, Figure 2, etc.)</w:t>
      </w:r>
      <w:r w:rsidRPr="00A56103">
        <w:rPr>
          <w:sz w:val="24"/>
          <w:szCs w:val="24"/>
          <w:lang w:val="bg-BG"/>
        </w:rPr>
        <w:t xml:space="preserve">. </w:t>
      </w:r>
      <w:r w:rsidRPr="00A56103">
        <w:rPr>
          <w:sz w:val="24"/>
          <w:szCs w:val="24"/>
        </w:rPr>
        <w:t>A source should be added below the title of the figure</w:t>
      </w:r>
      <w:r w:rsidRPr="00A56103">
        <w:rPr>
          <w:sz w:val="24"/>
          <w:szCs w:val="24"/>
          <w:lang w:val="bg-BG"/>
        </w:rPr>
        <w:t>.</w:t>
      </w:r>
    </w:p>
    <w:p w:rsidR="00A56103" w:rsidRPr="00A56103" w:rsidRDefault="00E74D35" w:rsidP="00A56103">
      <w:pPr>
        <w:jc w:val="center"/>
        <w:rPr>
          <w:noProof/>
          <w:sz w:val="24"/>
          <w:szCs w:val="24"/>
        </w:rPr>
      </w:pPr>
      <w:r w:rsidRPr="00AB2C35">
        <w:rPr>
          <w:noProof/>
          <w:lang w:val="en-US"/>
        </w:rPr>
        <w:lastRenderedPageBreak/>
        <w:drawing>
          <wp:anchor distT="0" distB="0" distL="114300" distR="114300" simplePos="0" relativeHeight="251660288" behindDoc="0" locked="0" layoutInCell="1" allowOverlap="1" wp14:anchorId="0BF60350" wp14:editId="77E9CC7B">
            <wp:simplePos x="0" y="0"/>
            <wp:positionH relativeFrom="column">
              <wp:posOffset>466725</wp:posOffset>
            </wp:positionH>
            <wp:positionV relativeFrom="paragraph">
              <wp:posOffset>260350</wp:posOffset>
            </wp:positionV>
            <wp:extent cx="4846320" cy="230695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46320" cy="2306955"/>
                    </a:xfrm>
                    <a:prstGeom prst="rect">
                      <a:avLst/>
                    </a:prstGeom>
                    <a:noFill/>
                    <a:ln>
                      <a:noFill/>
                    </a:ln>
                  </pic:spPr>
                </pic:pic>
              </a:graphicData>
            </a:graphic>
            <wp14:sizeRelH relativeFrom="margin">
              <wp14:pctWidth>0</wp14:pctWidth>
            </wp14:sizeRelH>
          </wp:anchor>
        </w:drawing>
      </w:r>
    </w:p>
    <w:p w:rsidR="00A56103" w:rsidRDefault="00A56103" w:rsidP="00A56103">
      <w:pPr>
        <w:jc w:val="center"/>
        <w:rPr>
          <w:sz w:val="24"/>
          <w:szCs w:val="24"/>
        </w:rPr>
      </w:pPr>
    </w:p>
    <w:p w:rsidR="00E74D35" w:rsidRPr="00A56103" w:rsidRDefault="00E74D35" w:rsidP="00A56103">
      <w:pPr>
        <w:jc w:val="center"/>
        <w:rPr>
          <w:sz w:val="24"/>
          <w:szCs w:val="24"/>
        </w:rPr>
      </w:pPr>
    </w:p>
    <w:p w:rsidR="00E74D35" w:rsidRDefault="00E74D35" w:rsidP="00A56103">
      <w:pPr>
        <w:jc w:val="center"/>
        <w:rPr>
          <w:i/>
          <w:sz w:val="24"/>
          <w:szCs w:val="24"/>
        </w:rPr>
      </w:pPr>
    </w:p>
    <w:p w:rsidR="00E74D35" w:rsidRDefault="00E74D35" w:rsidP="00A56103">
      <w:pPr>
        <w:jc w:val="center"/>
        <w:rPr>
          <w:i/>
          <w:sz w:val="24"/>
          <w:szCs w:val="24"/>
        </w:rPr>
      </w:pPr>
    </w:p>
    <w:p w:rsidR="00E74D35" w:rsidRDefault="00E74D35" w:rsidP="00A56103">
      <w:pPr>
        <w:jc w:val="center"/>
        <w:rPr>
          <w:i/>
          <w:sz w:val="24"/>
          <w:szCs w:val="24"/>
        </w:rPr>
      </w:pPr>
    </w:p>
    <w:p w:rsidR="00E74D35" w:rsidRDefault="00E74D35" w:rsidP="00A56103">
      <w:pPr>
        <w:jc w:val="center"/>
        <w:rPr>
          <w:i/>
          <w:sz w:val="24"/>
          <w:szCs w:val="24"/>
        </w:rPr>
      </w:pPr>
    </w:p>
    <w:p w:rsidR="00E74D35" w:rsidRDefault="00E74D35" w:rsidP="00A56103">
      <w:pPr>
        <w:jc w:val="center"/>
        <w:rPr>
          <w:i/>
          <w:sz w:val="24"/>
          <w:szCs w:val="24"/>
        </w:rPr>
      </w:pPr>
    </w:p>
    <w:p w:rsidR="00E74D35" w:rsidRDefault="00E74D35" w:rsidP="00A56103">
      <w:pPr>
        <w:jc w:val="center"/>
        <w:rPr>
          <w:i/>
          <w:sz w:val="24"/>
          <w:szCs w:val="24"/>
        </w:rPr>
      </w:pPr>
    </w:p>
    <w:p w:rsidR="00E74D35" w:rsidRDefault="00E74D35" w:rsidP="00A56103">
      <w:pPr>
        <w:jc w:val="center"/>
        <w:rPr>
          <w:i/>
          <w:sz w:val="24"/>
          <w:szCs w:val="24"/>
        </w:rPr>
      </w:pPr>
    </w:p>
    <w:p w:rsidR="00E74D35" w:rsidRDefault="00E74D35" w:rsidP="00A56103">
      <w:pPr>
        <w:jc w:val="center"/>
        <w:rPr>
          <w:i/>
          <w:sz w:val="24"/>
          <w:szCs w:val="24"/>
        </w:rPr>
      </w:pPr>
    </w:p>
    <w:p w:rsidR="00E74D35" w:rsidRDefault="00E74D35" w:rsidP="00A56103">
      <w:pPr>
        <w:jc w:val="center"/>
        <w:rPr>
          <w:i/>
          <w:sz w:val="24"/>
          <w:szCs w:val="24"/>
        </w:rPr>
      </w:pPr>
    </w:p>
    <w:p w:rsidR="00E74D35" w:rsidRDefault="00E74D35" w:rsidP="00A56103">
      <w:pPr>
        <w:jc w:val="center"/>
        <w:rPr>
          <w:i/>
          <w:sz w:val="24"/>
          <w:szCs w:val="24"/>
        </w:rPr>
      </w:pPr>
    </w:p>
    <w:p w:rsidR="00E74D35" w:rsidRDefault="00E74D35" w:rsidP="00A56103">
      <w:pPr>
        <w:jc w:val="center"/>
        <w:rPr>
          <w:i/>
          <w:sz w:val="24"/>
          <w:szCs w:val="24"/>
        </w:rPr>
      </w:pPr>
    </w:p>
    <w:p w:rsidR="00E74D35" w:rsidRDefault="00E74D35" w:rsidP="00A56103">
      <w:pPr>
        <w:jc w:val="center"/>
        <w:rPr>
          <w:i/>
          <w:sz w:val="24"/>
          <w:szCs w:val="24"/>
        </w:rPr>
      </w:pPr>
    </w:p>
    <w:p w:rsidR="00A56103" w:rsidRPr="00E74D35" w:rsidRDefault="00A56103" w:rsidP="00A56103">
      <w:pPr>
        <w:jc w:val="center"/>
        <w:rPr>
          <w:b/>
          <w:sz w:val="24"/>
          <w:szCs w:val="24"/>
          <w:lang w:val="bg-BG"/>
        </w:rPr>
      </w:pPr>
      <w:r w:rsidRPr="00E74D35">
        <w:rPr>
          <w:b/>
          <w:sz w:val="24"/>
          <w:szCs w:val="24"/>
        </w:rPr>
        <w:t>Figure</w:t>
      </w:r>
      <w:r w:rsidRPr="00E74D35">
        <w:rPr>
          <w:b/>
          <w:sz w:val="24"/>
          <w:szCs w:val="24"/>
          <w:lang w:val="bg-BG"/>
        </w:rPr>
        <w:t xml:space="preserve"> 1. </w:t>
      </w:r>
      <w:r w:rsidRPr="00E74D35">
        <w:rPr>
          <w:b/>
          <w:sz w:val="24"/>
          <w:szCs w:val="24"/>
        </w:rPr>
        <w:t>Title of the figure</w:t>
      </w:r>
      <w:r w:rsidRPr="00E74D35">
        <w:rPr>
          <w:b/>
          <w:sz w:val="24"/>
          <w:szCs w:val="24"/>
          <w:lang w:val="bg-BG"/>
        </w:rPr>
        <w:t xml:space="preserve"> </w:t>
      </w:r>
      <w:r w:rsidRPr="00E74D35">
        <w:rPr>
          <w:b/>
          <w:sz w:val="24"/>
          <w:szCs w:val="24"/>
        </w:rPr>
        <w:t>(Times New Roman, 1</w:t>
      </w:r>
      <w:r w:rsidRPr="00E74D35">
        <w:rPr>
          <w:b/>
          <w:sz w:val="24"/>
          <w:szCs w:val="24"/>
          <w:lang w:val="ro-RO"/>
        </w:rPr>
        <w:t>2</w:t>
      </w:r>
      <w:r w:rsidRPr="00E74D35">
        <w:rPr>
          <w:b/>
          <w:sz w:val="24"/>
          <w:szCs w:val="24"/>
        </w:rPr>
        <w:t xml:space="preserve"> pt.</w:t>
      </w:r>
      <w:r w:rsidRPr="00E74D35">
        <w:rPr>
          <w:b/>
          <w:sz w:val="24"/>
          <w:szCs w:val="24"/>
          <w:lang w:val="bg-BG"/>
        </w:rPr>
        <w:t xml:space="preserve">, </w:t>
      </w:r>
      <w:r w:rsidR="00E74D35">
        <w:rPr>
          <w:b/>
          <w:sz w:val="24"/>
          <w:szCs w:val="24"/>
        </w:rPr>
        <w:t>bold</w:t>
      </w:r>
      <w:r w:rsidRPr="00E74D35">
        <w:rPr>
          <w:b/>
          <w:sz w:val="24"/>
          <w:szCs w:val="24"/>
          <w:lang w:val="bg-BG"/>
        </w:rPr>
        <w:t xml:space="preserve">, </w:t>
      </w:r>
      <w:r w:rsidRPr="00E74D35">
        <w:rPr>
          <w:b/>
          <w:sz w:val="24"/>
          <w:szCs w:val="24"/>
        </w:rPr>
        <w:t>center)</w:t>
      </w:r>
    </w:p>
    <w:p w:rsidR="00A56103" w:rsidRPr="00345398" w:rsidRDefault="00A56103" w:rsidP="00E74D35">
      <w:pPr>
        <w:jc w:val="center"/>
        <w:rPr>
          <w:i/>
          <w:lang w:val="bg-BG"/>
        </w:rPr>
      </w:pPr>
      <w:r w:rsidRPr="00345398">
        <w:rPr>
          <w:i/>
        </w:rPr>
        <w:t>Source</w:t>
      </w:r>
      <w:r w:rsidRPr="00345398">
        <w:rPr>
          <w:i/>
          <w:lang w:val="bg-BG"/>
        </w:rPr>
        <w:t xml:space="preserve">: </w:t>
      </w:r>
      <w:r w:rsidRPr="00345398">
        <w:rPr>
          <w:i/>
        </w:rPr>
        <w:t>www.nsi.bg</w:t>
      </w:r>
      <w:r w:rsidRPr="00345398">
        <w:rPr>
          <w:i/>
          <w:lang w:val="bg-BG"/>
        </w:rPr>
        <w:t xml:space="preserve"> </w:t>
      </w:r>
      <w:r w:rsidRPr="00345398">
        <w:rPr>
          <w:i/>
        </w:rPr>
        <w:t>(Times New Roman, 1</w:t>
      </w:r>
      <w:r w:rsidR="00345398">
        <w:rPr>
          <w:i/>
        </w:rPr>
        <w:t>0</w:t>
      </w:r>
      <w:r w:rsidRPr="00345398">
        <w:rPr>
          <w:i/>
        </w:rPr>
        <w:t xml:space="preserve"> pt.</w:t>
      </w:r>
      <w:r w:rsidRPr="00345398">
        <w:rPr>
          <w:i/>
          <w:lang w:val="bg-BG"/>
        </w:rPr>
        <w:t xml:space="preserve">, </w:t>
      </w:r>
      <w:r w:rsidRPr="00345398">
        <w:rPr>
          <w:i/>
        </w:rPr>
        <w:t>italic</w:t>
      </w:r>
      <w:r w:rsidRPr="00345398">
        <w:rPr>
          <w:i/>
          <w:lang w:val="bg-BG"/>
        </w:rPr>
        <w:t xml:space="preserve">, </w:t>
      </w:r>
      <w:r w:rsidRPr="00345398">
        <w:rPr>
          <w:i/>
        </w:rPr>
        <w:t>center)</w:t>
      </w:r>
    </w:p>
    <w:p w:rsidR="00A56103" w:rsidRPr="00A56103" w:rsidRDefault="00A56103">
      <w:pPr>
        <w:pBdr>
          <w:top w:val="nil"/>
          <w:left w:val="nil"/>
          <w:bottom w:val="nil"/>
          <w:right w:val="nil"/>
          <w:between w:val="nil"/>
        </w:pBdr>
        <w:ind w:firstLine="708"/>
        <w:jc w:val="both"/>
        <w:rPr>
          <w:color w:val="000000"/>
          <w:sz w:val="24"/>
          <w:szCs w:val="24"/>
        </w:rPr>
      </w:pPr>
    </w:p>
    <w:p w:rsidR="00577E34" w:rsidRPr="00A56103" w:rsidRDefault="00E218A6">
      <w:pPr>
        <w:pBdr>
          <w:top w:val="nil"/>
          <w:left w:val="nil"/>
          <w:bottom w:val="nil"/>
          <w:right w:val="nil"/>
          <w:between w:val="nil"/>
        </w:pBdr>
        <w:ind w:firstLine="708"/>
        <w:jc w:val="both"/>
        <w:rPr>
          <w:color w:val="000000"/>
          <w:sz w:val="24"/>
          <w:szCs w:val="24"/>
        </w:rPr>
      </w:pPr>
      <w:r w:rsidRPr="00A56103">
        <w:rPr>
          <w:color w:val="000000"/>
          <w:sz w:val="24"/>
          <w:szCs w:val="24"/>
        </w:rPr>
        <w:t>Diagrams have to be clearly executed in order to provide visible black and white copies.</w:t>
      </w:r>
    </w:p>
    <w:p w:rsidR="00A56103" w:rsidRPr="00A56103" w:rsidRDefault="00A56103" w:rsidP="00A56103">
      <w:pPr>
        <w:ind w:firstLine="709"/>
        <w:jc w:val="both"/>
        <w:rPr>
          <w:sz w:val="24"/>
          <w:szCs w:val="24"/>
          <w:lang w:val="bg-BG"/>
        </w:rPr>
      </w:pPr>
      <w:r w:rsidRPr="00A56103">
        <w:rPr>
          <w:sz w:val="24"/>
          <w:szCs w:val="24"/>
        </w:rPr>
        <w:t>Tables should be numbered sequentially (Table 1, Table 2, etc.) and should have a title</w:t>
      </w:r>
      <w:r w:rsidRPr="00A56103">
        <w:rPr>
          <w:sz w:val="24"/>
          <w:szCs w:val="24"/>
          <w:lang w:val="bg-BG"/>
        </w:rPr>
        <w:t xml:space="preserve">. </w:t>
      </w:r>
      <w:r w:rsidRPr="00A56103">
        <w:rPr>
          <w:sz w:val="24"/>
          <w:szCs w:val="24"/>
        </w:rPr>
        <w:t>A source should be added below the table</w:t>
      </w:r>
      <w:r w:rsidRPr="00A56103">
        <w:rPr>
          <w:sz w:val="24"/>
          <w:szCs w:val="24"/>
          <w:lang w:val="bg-BG"/>
        </w:rPr>
        <w:t xml:space="preserve">. </w:t>
      </w:r>
    </w:p>
    <w:p w:rsidR="00A56103" w:rsidRPr="00A56103" w:rsidRDefault="00A56103" w:rsidP="00A56103">
      <w:pPr>
        <w:rPr>
          <w:i/>
          <w:sz w:val="24"/>
          <w:szCs w:val="24"/>
        </w:rPr>
      </w:pPr>
    </w:p>
    <w:p w:rsidR="00A56103" w:rsidRDefault="00A56103" w:rsidP="00E74D35">
      <w:pPr>
        <w:spacing w:after="120"/>
        <w:jc w:val="center"/>
        <w:rPr>
          <w:b/>
          <w:sz w:val="24"/>
          <w:szCs w:val="24"/>
        </w:rPr>
      </w:pPr>
      <w:r w:rsidRPr="00E74D35">
        <w:rPr>
          <w:b/>
          <w:sz w:val="24"/>
          <w:szCs w:val="24"/>
        </w:rPr>
        <w:t>Table</w:t>
      </w:r>
      <w:r w:rsidRPr="00E74D35">
        <w:rPr>
          <w:b/>
          <w:sz w:val="24"/>
          <w:szCs w:val="24"/>
          <w:lang w:val="bg-BG"/>
        </w:rPr>
        <w:t xml:space="preserve"> 1.</w:t>
      </w:r>
      <w:r w:rsidR="00E74D35">
        <w:rPr>
          <w:b/>
          <w:sz w:val="24"/>
          <w:szCs w:val="24"/>
          <w:lang w:val="ro-RO"/>
        </w:rPr>
        <w:t xml:space="preserve"> </w:t>
      </w:r>
      <w:r w:rsidRPr="00E74D35">
        <w:rPr>
          <w:b/>
          <w:sz w:val="24"/>
          <w:szCs w:val="24"/>
        </w:rPr>
        <w:t>Title of the table</w:t>
      </w:r>
      <w:r w:rsidRPr="00E74D35">
        <w:rPr>
          <w:b/>
          <w:sz w:val="24"/>
          <w:szCs w:val="24"/>
          <w:lang w:val="bg-BG"/>
        </w:rPr>
        <w:t xml:space="preserve"> </w:t>
      </w:r>
      <w:r w:rsidRPr="00E74D35">
        <w:rPr>
          <w:b/>
          <w:sz w:val="24"/>
          <w:szCs w:val="24"/>
        </w:rPr>
        <w:t>(Times New Roman, 1</w:t>
      </w:r>
      <w:r w:rsidRPr="00E74D35">
        <w:rPr>
          <w:b/>
          <w:sz w:val="24"/>
          <w:szCs w:val="24"/>
          <w:lang w:val="ro-RO"/>
        </w:rPr>
        <w:t>2</w:t>
      </w:r>
      <w:r w:rsidRPr="00E74D35">
        <w:rPr>
          <w:b/>
          <w:sz w:val="24"/>
          <w:szCs w:val="24"/>
        </w:rPr>
        <w:t xml:space="preserve"> pt.</w:t>
      </w:r>
      <w:r w:rsidRPr="00E74D35">
        <w:rPr>
          <w:b/>
          <w:sz w:val="24"/>
          <w:szCs w:val="24"/>
          <w:lang w:val="bg-BG"/>
        </w:rPr>
        <w:t xml:space="preserve">, </w:t>
      </w:r>
      <w:r w:rsidR="00E74D35">
        <w:rPr>
          <w:b/>
          <w:sz w:val="24"/>
          <w:szCs w:val="24"/>
        </w:rPr>
        <w:t>bold</w:t>
      </w:r>
      <w:r w:rsidRPr="00E74D35">
        <w:rPr>
          <w:b/>
          <w:sz w:val="24"/>
          <w:szCs w:val="24"/>
          <w:lang w:val="bg-BG"/>
        </w:rPr>
        <w:t xml:space="preserve">, </w:t>
      </w:r>
      <w:r w:rsidR="00E74D35">
        <w:rPr>
          <w:b/>
          <w:sz w:val="24"/>
          <w:szCs w:val="24"/>
        </w:rPr>
        <w:t>center</w:t>
      </w:r>
      <w:r w:rsidRPr="00E74D35">
        <w:rPr>
          <w:b/>
          <w:sz w:val="24"/>
          <w:szCs w:val="24"/>
        </w:rPr>
        <w:t>)</w:t>
      </w:r>
    </w:p>
    <w:tbl>
      <w:tblPr>
        <w:tblW w:w="8830" w:type="dxa"/>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247"/>
        <w:gridCol w:w="1282"/>
        <w:gridCol w:w="1338"/>
        <w:gridCol w:w="1338"/>
        <w:gridCol w:w="1996"/>
      </w:tblGrid>
      <w:tr w:rsidR="00E74D35" w:rsidRPr="00DA4934" w:rsidTr="001E4D74">
        <w:trPr>
          <w:trHeight w:val="166"/>
          <w:jc w:val="center"/>
        </w:trPr>
        <w:tc>
          <w:tcPr>
            <w:tcW w:w="1629" w:type="dxa"/>
            <w:tcBorders>
              <w:right w:val="single" w:sz="4" w:space="0" w:color="FFFFFF" w:themeColor="background1"/>
            </w:tcBorders>
            <w:shd w:val="clear" w:color="auto" w:fill="002060"/>
            <w:vAlign w:val="center"/>
            <w:hideMark/>
          </w:tcPr>
          <w:p w:rsidR="00E74D35" w:rsidRPr="00737BF1" w:rsidRDefault="00E74D35" w:rsidP="001E4D74">
            <w:pPr>
              <w:autoSpaceDE w:val="0"/>
              <w:autoSpaceDN w:val="0"/>
              <w:adjustRightInd w:val="0"/>
              <w:ind w:firstLine="171"/>
              <w:jc w:val="both"/>
              <w:rPr>
                <w:b/>
                <w:bCs/>
                <w:i/>
                <w:sz w:val="24"/>
                <w:szCs w:val="24"/>
              </w:rPr>
            </w:pPr>
          </w:p>
        </w:tc>
        <w:tc>
          <w:tcPr>
            <w:tcW w:w="1247" w:type="dxa"/>
            <w:tcBorders>
              <w:left w:val="single" w:sz="4" w:space="0" w:color="FFFFFF" w:themeColor="background1"/>
              <w:right w:val="single" w:sz="4" w:space="0" w:color="FFFFFF" w:themeColor="background1"/>
            </w:tcBorders>
            <w:shd w:val="clear" w:color="auto" w:fill="002060"/>
            <w:vAlign w:val="center"/>
            <w:hideMark/>
          </w:tcPr>
          <w:p w:rsidR="00E74D35" w:rsidRPr="00345398" w:rsidRDefault="00E74D35" w:rsidP="001E4D74">
            <w:pPr>
              <w:autoSpaceDE w:val="0"/>
              <w:autoSpaceDN w:val="0"/>
              <w:adjustRightInd w:val="0"/>
              <w:ind w:right="52" w:hanging="14"/>
              <w:jc w:val="right"/>
              <w:rPr>
                <w:b/>
                <w:bCs/>
                <w:sz w:val="24"/>
                <w:szCs w:val="24"/>
              </w:rPr>
            </w:pPr>
            <w:r w:rsidRPr="00345398">
              <w:rPr>
                <w:b/>
                <w:bCs/>
                <w:sz w:val="24"/>
                <w:szCs w:val="24"/>
              </w:rPr>
              <w:t>2002</w:t>
            </w:r>
          </w:p>
        </w:tc>
        <w:tc>
          <w:tcPr>
            <w:tcW w:w="1282" w:type="dxa"/>
            <w:tcBorders>
              <w:left w:val="single" w:sz="4" w:space="0" w:color="FFFFFF" w:themeColor="background1"/>
              <w:right w:val="single" w:sz="4" w:space="0" w:color="FFFFFF" w:themeColor="background1"/>
            </w:tcBorders>
            <w:shd w:val="clear" w:color="auto" w:fill="002060"/>
            <w:vAlign w:val="center"/>
            <w:hideMark/>
          </w:tcPr>
          <w:p w:rsidR="00E74D35" w:rsidRPr="00345398" w:rsidRDefault="00E74D35" w:rsidP="001E4D74">
            <w:pPr>
              <w:autoSpaceDE w:val="0"/>
              <w:autoSpaceDN w:val="0"/>
              <w:adjustRightInd w:val="0"/>
              <w:ind w:right="52" w:hanging="14"/>
              <w:jc w:val="right"/>
              <w:rPr>
                <w:b/>
                <w:bCs/>
                <w:sz w:val="24"/>
                <w:szCs w:val="24"/>
              </w:rPr>
            </w:pPr>
            <w:r w:rsidRPr="00345398">
              <w:rPr>
                <w:b/>
                <w:bCs/>
                <w:sz w:val="24"/>
                <w:szCs w:val="24"/>
              </w:rPr>
              <w:t>2007</w:t>
            </w:r>
          </w:p>
        </w:tc>
        <w:tc>
          <w:tcPr>
            <w:tcW w:w="1338" w:type="dxa"/>
            <w:tcBorders>
              <w:left w:val="single" w:sz="4" w:space="0" w:color="FFFFFF" w:themeColor="background1"/>
              <w:right w:val="single" w:sz="4" w:space="0" w:color="FFFFFF" w:themeColor="background1"/>
            </w:tcBorders>
            <w:shd w:val="clear" w:color="auto" w:fill="002060"/>
            <w:vAlign w:val="center"/>
            <w:hideMark/>
          </w:tcPr>
          <w:p w:rsidR="00E74D35" w:rsidRPr="00345398" w:rsidRDefault="00E74D35" w:rsidP="001E4D74">
            <w:pPr>
              <w:autoSpaceDE w:val="0"/>
              <w:autoSpaceDN w:val="0"/>
              <w:adjustRightInd w:val="0"/>
              <w:ind w:right="52" w:hanging="14"/>
              <w:jc w:val="right"/>
              <w:rPr>
                <w:b/>
                <w:bCs/>
                <w:sz w:val="24"/>
                <w:szCs w:val="24"/>
              </w:rPr>
            </w:pPr>
            <w:r w:rsidRPr="00345398">
              <w:rPr>
                <w:b/>
                <w:bCs/>
                <w:sz w:val="24"/>
                <w:szCs w:val="24"/>
              </w:rPr>
              <w:t>2012</w:t>
            </w:r>
          </w:p>
        </w:tc>
        <w:tc>
          <w:tcPr>
            <w:tcW w:w="1338" w:type="dxa"/>
            <w:tcBorders>
              <w:left w:val="single" w:sz="4" w:space="0" w:color="FFFFFF" w:themeColor="background1"/>
              <w:right w:val="single" w:sz="4" w:space="0" w:color="FFFFFF" w:themeColor="background1"/>
            </w:tcBorders>
            <w:shd w:val="clear" w:color="auto" w:fill="002060"/>
            <w:vAlign w:val="center"/>
            <w:hideMark/>
          </w:tcPr>
          <w:p w:rsidR="00E74D35" w:rsidRPr="00345398" w:rsidRDefault="00E74D35" w:rsidP="001E4D74">
            <w:pPr>
              <w:autoSpaceDE w:val="0"/>
              <w:autoSpaceDN w:val="0"/>
              <w:adjustRightInd w:val="0"/>
              <w:ind w:right="52" w:hanging="14"/>
              <w:jc w:val="right"/>
              <w:rPr>
                <w:b/>
                <w:bCs/>
                <w:sz w:val="24"/>
                <w:szCs w:val="24"/>
              </w:rPr>
            </w:pPr>
            <w:r w:rsidRPr="00345398">
              <w:rPr>
                <w:b/>
                <w:bCs/>
                <w:sz w:val="24"/>
                <w:szCs w:val="24"/>
              </w:rPr>
              <w:t>2017</w:t>
            </w:r>
          </w:p>
        </w:tc>
        <w:tc>
          <w:tcPr>
            <w:tcW w:w="1996" w:type="dxa"/>
            <w:tcBorders>
              <w:left w:val="single" w:sz="4" w:space="0" w:color="FFFFFF" w:themeColor="background1"/>
            </w:tcBorders>
            <w:shd w:val="clear" w:color="auto" w:fill="002060"/>
          </w:tcPr>
          <w:p w:rsidR="00E74D35" w:rsidRPr="00345398" w:rsidRDefault="00E74D35" w:rsidP="001E4D74">
            <w:pPr>
              <w:autoSpaceDE w:val="0"/>
              <w:autoSpaceDN w:val="0"/>
              <w:adjustRightInd w:val="0"/>
              <w:ind w:firstLine="123"/>
              <w:jc w:val="center"/>
              <w:rPr>
                <w:b/>
                <w:bCs/>
                <w:sz w:val="24"/>
                <w:szCs w:val="24"/>
              </w:rPr>
            </w:pPr>
            <w:r w:rsidRPr="00345398">
              <w:rPr>
                <w:b/>
                <w:bCs/>
                <w:sz w:val="24"/>
                <w:szCs w:val="24"/>
              </w:rPr>
              <w:t>Population for 2018, million</w:t>
            </w:r>
          </w:p>
        </w:tc>
      </w:tr>
      <w:tr w:rsidR="00E74D35" w:rsidRPr="00DA4934" w:rsidTr="001E4D74">
        <w:trPr>
          <w:trHeight w:val="90"/>
          <w:jc w:val="center"/>
        </w:trPr>
        <w:tc>
          <w:tcPr>
            <w:tcW w:w="1629" w:type="dxa"/>
            <w:shd w:val="clear" w:color="000000" w:fill="FFFFFF"/>
            <w:vAlign w:val="center"/>
            <w:hideMark/>
          </w:tcPr>
          <w:p w:rsidR="00E74D35" w:rsidRPr="00601103" w:rsidRDefault="00E74D35" w:rsidP="001E4D74">
            <w:pPr>
              <w:autoSpaceDE w:val="0"/>
              <w:autoSpaceDN w:val="0"/>
              <w:adjustRightInd w:val="0"/>
              <w:jc w:val="both"/>
              <w:rPr>
                <w:bCs/>
                <w:sz w:val="22"/>
                <w:szCs w:val="22"/>
              </w:rPr>
            </w:pPr>
            <w:r w:rsidRPr="00601103">
              <w:rPr>
                <w:bCs/>
                <w:sz w:val="22"/>
                <w:szCs w:val="22"/>
              </w:rPr>
              <w:t xml:space="preserve">Bulgaria </w:t>
            </w:r>
          </w:p>
        </w:tc>
        <w:tc>
          <w:tcPr>
            <w:tcW w:w="1247" w:type="dxa"/>
            <w:shd w:val="clear" w:color="auto" w:fill="auto"/>
            <w:vAlign w:val="center"/>
            <w:hideMark/>
          </w:tcPr>
          <w:p w:rsidR="00E74D35" w:rsidRPr="00DA4934" w:rsidRDefault="00E74D35" w:rsidP="001E4D74">
            <w:pPr>
              <w:autoSpaceDE w:val="0"/>
              <w:autoSpaceDN w:val="0"/>
              <w:adjustRightInd w:val="0"/>
              <w:ind w:firstLine="171"/>
              <w:jc w:val="center"/>
              <w:rPr>
                <w:sz w:val="24"/>
                <w:szCs w:val="24"/>
              </w:rPr>
            </w:pPr>
            <w:r w:rsidRPr="00DA4934">
              <w:rPr>
                <w:sz w:val="24"/>
                <w:szCs w:val="24"/>
              </w:rPr>
              <w:t xml:space="preserve">  -85500</w:t>
            </w:r>
          </w:p>
        </w:tc>
        <w:tc>
          <w:tcPr>
            <w:tcW w:w="1282" w:type="dxa"/>
            <w:shd w:val="clear" w:color="auto" w:fill="auto"/>
            <w:vAlign w:val="center"/>
            <w:hideMark/>
          </w:tcPr>
          <w:p w:rsidR="00E74D35" w:rsidRPr="00DA4934" w:rsidRDefault="00E74D35" w:rsidP="001E4D74">
            <w:pPr>
              <w:autoSpaceDE w:val="0"/>
              <w:autoSpaceDN w:val="0"/>
              <w:adjustRightInd w:val="0"/>
              <w:ind w:firstLine="171"/>
              <w:jc w:val="center"/>
              <w:rPr>
                <w:sz w:val="24"/>
                <w:szCs w:val="24"/>
              </w:rPr>
            </w:pPr>
            <w:r w:rsidRPr="00DA4934">
              <w:rPr>
                <w:sz w:val="24"/>
                <w:szCs w:val="24"/>
              </w:rPr>
              <w:t xml:space="preserve">  -83742</w:t>
            </w:r>
          </w:p>
        </w:tc>
        <w:tc>
          <w:tcPr>
            <w:tcW w:w="1338" w:type="dxa"/>
            <w:shd w:val="clear" w:color="auto" w:fill="auto"/>
            <w:vAlign w:val="center"/>
            <w:hideMark/>
          </w:tcPr>
          <w:p w:rsidR="00E74D35" w:rsidRPr="00DA4934" w:rsidRDefault="00E74D35" w:rsidP="001E4D74">
            <w:pPr>
              <w:autoSpaceDE w:val="0"/>
              <w:autoSpaceDN w:val="0"/>
              <w:adjustRightInd w:val="0"/>
              <w:ind w:firstLine="171"/>
              <w:jc w:val="center"/>
              <w:rPr>
                <w:sz w:val="24"/>
                <w:szCs w:val="24"/>
              </w:rPr>
            </w:pPr>
            <w:r w:rsidRPr="00DA4934">
              <w:rPr>
                <w:sz w:val="24"/>
                <w:szCs w:val="24"/>
              </w:rPr>
              <w:t xml:space="preserve">  -24472</w:t>
            </w:r>
          </w:p>
        </w:tc>
        <w:tc>
          <w:tcPr>
            <w:tcW w:w="1338" w:type="dxa"/>
            <w:shd w:val="clear" w:color="auto" w:fill="auto"/>
            <w:vAlign w:val="center"/>
            <w:hideMark/>
          </w:tcPr>
          <w:p w:rsidR="00E74D35" w:rsidRPr="00DA4934" w:rsidRDefault="00E74D35" w:rsidP="001E4D74">
            <w:pPr>
              <w:autoSpaceDE w:val="0"/>
              <w:autoSpaceDN w:val="0"/>
              <w:adjustRightInd w:val="0"/>
              <w:ind w:firstLine="171"/>
              <w:jc w:val="both"/>
              <w:rPr>
                <w:sz w:val="24"/>
                <w:szCs w:val="24"/>
              </w:rPr>
            </w:pPr>
            <w:r w:rsidRPr="00DA4934">
              <w:rPr>
                <w:sz w:val="24"/>
                <w:szCs w:val="24"/>
              </w:rPr>
              <w:t xml:space="preserve">    -24001</w:t>
            </w:r>
          </w:p>
        </w:tc>
        <w:tc>
          <w:tcPr>
            <w:tcW w:w="1996" w:type="dxa"/>
            <w:shd w:val="clear" w:color="auto" w:fill="auto"/>
          </w:tcPr>
          <w:p w:rsidR="00E74D35" w:rsidRPr="00DA4934" w:rsidRDefault="00E74D35" w:rsidP="001E4D74">
            <w:pPr>
              <w:autoSpaceDE w:val="0"/>
              <w:autoSpaceDN w:val="0"/>
              <w:adjustRightInd w:val="0"/>
              <w:ind w:firstLine="406"/>
              <w:jc w:val="center"/>
              <w:rPr>
                <w:sz w:val="24"/>
                <w:szCs w:val="24"/>
              </w:rPr>
            </w:pPr>
            <w:r w:rsidRPr="00DA4934">
              <w:rPr>
                <w:sz w:val="24"/>
                <w:szCs w:val="24"/>
              </w:rPr>
              <w:t xml:space="preserve">  7024216</w:t>
            </w:r>
          </w:p>
        </w:tc>
      </w:tr>
      <w:tr w:rsidR="00E74D35" w:rsidRPr="00DA4934" w:rsidTr="001E4D74">
        <w:trPr>
          <w:trHeight w:val="90"/>
          <w:jc w:val="center"/>
        </w:trPr>
        <w:tc>
          <w:tcPr>
            <w:tcW w:w="1629" w:type="dxa"/>
            <w:shd w:val="clear" w:color="000000" w:fill="FFFFFF"/>
            <w:vAlign w:val="center"/>
            <w:hideMark/>
          </w:tcPr>
          <w:p w:rsidR="00E74D35" w:rsidRPr="00601103" w:rsidRDefault="00E74D35" w:rsidP="001E4D74">
            <w:pPr>
              <w:autoSpaceDE w:val="0"/>
              <w:autoSpaceDN w:val="0"/>
              <w:adjustRightInd w:val="0"/>
              <w:jc w:val="both"/>
              <w:rPr>
                <w:bCs/>
                <w:sz w:val="22"/>
                <w:szCs w:val="22"/>
              </w:rPr>
            </w:pPr>
            <w:r w:rsidRPr="00601103">
              <w:rPr>
                <w:bCs/>
                <w:sz w:val="22"/>
                <w:szCs w:val="22"/>
              </w:rPr>
              <w:t>Czech republic</w:t>
            </w:r>
          </w:p>
        </w:tc>
        <w:tc>
          <w:tcPr>
            <w:tcW w:w="1247" w:type="dxa"/>
            <w:shd w:val="clear" w:color="auto" w:fill="auto"/>
            <w:vAlign w:val="center"/>
            <w:hideMark/>
          </w:tcPr>
          <w:p w:rsidR="00E74D35" w:rsidRPr="00DA4934" w:rsidRDefault="00E74D35" w:rsidP="001E4D74">
            <w:pPr>
              <w:autoSpaceDE w:val="0"/>
              <w:autoSpaceDN w:val="0"/>
              <w:adjustRightInd w:val="0"/>
              <w:ind w:firstLine="171"/>
              <w:jc w:val="center"/>
              <w:rPr>
                <w:sz w:val="24"/>
                <w:szCs w:val="24"/>
              </w:rPr>
            </w:pPr>
            <w:r w:rsidRPr="00DA4934">
              <w:rPr>
                <w:sz w:val="24"/>
                <w:szCs w:val="24"/>
              </w:rPr>
              <w:t xml:space="preserve">    47402</w:t>
            </w:r>
          </w:p>
        </w:tc>
        <w:tc>
          <w:tcPr>
            <w:tcW w:w="1282" w:type="dxa"/>
            <w:shd w:val="clear" w:color="auto" w:fill="auto"/>
            <w:vAlign w:val="center"/>
            <w:hideMark/>
          </w:tcPr>
          <w:p w:rsidR="00E74D35" w:rsidRPr="00DA4934" w:rsidRDefault="00E74D35" w:rsidP="001E4D74">
            <w:pPr>
              <w:autoSpaceDE w:val="0"/>
              <w:autoSpaceDN w:val="0"/>
              <w:adjustRightInd w:val="0"/>
              <w:ind w:firstLine="171"/>
              <w:jc w:val="center"/>
              <w:rPr>
                <w:sz w:val="24"/>
                <w:szCs w:val="24"/>
              </w:rPr>
            </w:pPr>
            <w:r w:rsidRPr="00DA4934">
              <w:rPr>
                <w:sz w:val="24"/>
                <w:szCs w:val="24"/>
              </w:rPr>
              <w:t xml:space="preserve"> 250889</w:t>
            </w:r>
          </w:p>
        </w:tc>
        <w:tc>
          <w:tcPr>
            <w:tcW w:w="1338" w:type="dxa"/>
            <w:shd w:val="clear" w:color="auto" w:fill="auto"/>
            <w:vAlign w:val="center"/>
            <w:hideMark/>
          </w:tcPr>
          <w:p w:rsidR="00E74D35" w:rsidRPr="00DA4934" w:rsidRDefault="00E74D35" w:rsidP="001E4D74">
            <w:pPr>
              <w:autoSpaceDE w:val="0"/>
              <w:autoSpaceDN w:val="0"/>
              <w:adjustRightInd w:val="0"/>
              <w:ind w:firstLine="171"/>
              <w:jc w:val="center"/>
              <w:rPr>
                <w:sz w:val="24"/>
                <w:szCs w:val="24"/>
              </w:rPr>
            </w:pPr>
            <w:r w:rsidRPr="00DA4934">
              <w:rPr>
                <w:sz w:val="24"/>
                <w:szCs w:val="24"/>
              </w:rPr>
              <w:t xml:space="preserve">   59997</w:t>
            </w:r>
          </w:p>
        </w:tc>
        <w:tc>
          <w:tcPr>
            <w:tcW w:w="1338" w:type="dxa"/>
            <w:shd w:val="clear" w:color="auto" w:fill="auto"/>
            <w:vAlign w:val="center"/>
            <w:hideMark/>
          </w:tcPr>
          <w:p w:rsidR="00E74D35" w:rsidRPr="00DA4934" w:rsidRDefault="00E74D35" w:rsidP="001E4D74">
            <w:pPr>
              <w:autoSpaceDE w:val="0"/>
              <w:autoSpaceDN w:val="0"/>
              <w:adjustRightInd w:val="0"/>
              <w:ind w:firstLine="171"/>
              <w:jc w:val="both"/>
              <w:rPr>
                <w:sz w:val="24"/>
                <w:szCs w:val="24"/>
              </w:rPr>
            </w:pPr>
            <w:r w:rsidRPr="00DA4934">
              <w:rPr>
                <w:sz w:val="24"/>
                <w:szCs w:val="24"/>
              </w:rPr>
              <w:t xml:space="preserve">     59997</w:t>
            </w:r>
          </w:p>
        </w:tc>
        <w:tc>
          <w:tcPr>
            <w:tcW w:w="1996" w:type="dxa"/>
            <w:shd w:val="clear" w:color="auto" w:fill="auto"/>
          </w:tcPr>
          <w:p w:rsidR="00E74D35" w:rsidRPr="00DA4934" w:rsidRDefault="00E74D35" w:rsidP="001E4D74">
            <w:pPr>
              <w:autoSpaceDE w:val="0"/>
              <w:autoSpaceDN w:val="0"/>
              <w:adjustRightInd w:val="0"/>
              <w:ind w:firstLine="406"/>
              <w:jc w:val="center"/>
              <w:rPr>
                <w:sz w:val="24"/>
                <w:szCs w:val="24"/>
              </w:rPr>
            </w:pPr>
            <w:r w:rsidRPr="00DA4934">
              <w:rPr>
                <w:sz w:val="24"/>
                <w:szCs w:val="24"/>
              </w:rPr>
              <w:t>10625695</w:t>
            </w:r>
          </w:p>
        </w:tc>
      </w:tr>
      <w:tr w:rsidR="00E74D35" w:rsidRPr="00DA4934" w:rsidTr="001E4D74">
        <w:trPr>
          <w:trHeight w:val="90"/>
          <w:jc w:val="center"/>
        </w:trPr>
        <w:tc>
          <w:tcPr>
            <w:tcW w:w="1629" w:type="dxa"/>
            <w:shd w:val="clear" w:color="000000" w:fill="FFFFFF"/>
            <w:vAlign w:val="center"/>
            <w:hideMark/>
          </w:tcPr>
          <w:p w:rsidR="00E74D35" w:rsidRPr="00601103" w:rsidRDefault="00E74D35" w:rsidP="001E4D74">
            <w:pPr>
              <w:autoSpaceDE w:val="0"/>
              <w:autoSpaceDN w:val="0"/>
              <w:adjustRightInd w:val="0"/>
              <w:jc w:val="both"/>
              <w:rPr>
                <w:bCs/>
                <w:sz w:val="22"/>
                <w:szCs w:val="22"/>
              </w:rPr>
            </w:pPr>
            <w:r w:rsidRPr="00601103">
              <w:rPr>
                <w:bCs/>
                <w:sz w:val="22"/>
                <w:szCs w:val="22"/>
              </w:rPr>
              <w:t xml:space="preserve">Estonia </w:t>
            </w:r>
          </w:p>
        </w:tc>
        <w:tc>
          <w:tcPr>
            <w:tcW w:w="1247" w:type="dxa"/>
            <w:shd w:val="clear" w:color="auto" w:fill="auto"/>
            <w:vAlign w:val="center"/>
            <w:hideMark/>
          </w:tcPr>
          <w:p w:rsidR="00E74D35" w:rsidRPr="00DA4934" w:rsidRDefault="00E74D35" w:rsidP="001E4D74">
            <w:pPr>
              <w:autoSpaceDE w:val="0"/>
              <w:autoSpaceDN w:val="0"/>
              <w:adjustRightInd w:val="0"/>
              <w:ind w:firstLine="171"/>
              <w:jc w:val="center"/>
              <w:rPr>
                <w:sz w:val="24"/>
                <w:szCs w:val="24"/>
              </w:rPr>
            </w:pPr>
            <w:r w:rsidRPr="00DA4934">
              <w:rPr>
                <w:sz w:val="24"/>
                <w:szCs w:val="24"/>
              </w:rPr>
              <w:t xml:space="preserve">  -18406</w:t>
            </w:r>
          </w:p>
        </w:tc>
        <w:tc>
          <w:tcPr>
            <w:tcW w:w="1282" w:type="dxa"/>
            <w:shd w:val="clear" w:color="auto" w:fill="auto"/>
            <w:vAlign w:val="center"/>
            <w:hideMark/>
          </w:tcPr>
          <w:p w:rsidR="00E74D35" w:rsidRPr="00DA4934" w:rsidRDefault="00E74D35" w:rsidP="001E4D74">
            <w:pPr>
              <w:autoSpaceDE w:val="0"/>
              <w:autoSpaceDN w:val="0"/>
              <w:adjustRightInd w:val="0"/>
              <w:ind w:firstLine="171"/>
              <w:jc w:val="center"/>
              <w:rPr>
                <w:sz w:val="24"/>
                <w:szCs w:val="24"/>
              </w:rPr>
            </w:pPr>
            <w:r w:rsidRPr="00DA4934">
              <w:rPr>
                <w:sz w:val="24"/>
                <w:szCs w:val="24"/>
              </w:rPr>
              <w:t xml:space="preserve">  -15151</w:t>
            </w:r>
          </w:p>
        </w:tc>
        <w:tc>
          <w:tcPr>
            <w:tcW w:w="1338" w:type="dxa"/>
            <w:shd w:val="clear" w:color="auto" w:fill="auto"/>
            <w:vAlign w:val="center"/>
            <w:hideMark/>
          </w:tcPr>
          <w:p w:rsidR="00E74D35" w:rsidRPr="00DA4934" w:rsidRDefault="00E74D35" w:rsidP="001E4D74">
            <w:pPr>
              <w:autoSpaceDE w:val="0"/>
              <w:autoSpaceDN w:val="0"/>
              <w:adjustRightInd w:val="0"/>
              <w:ind w:firstLine="171"/>
              <w:jc w:val="center"/>
              <w:rPr>
                <w:sz w:val="24"/>
                <w:szCs w:val="24"/>
              </w:rPr>
            </w:pPr>
            <w:r w:rsidRPr="00DA4934">
              <w:rPr>
                <w:sz w:val="24"/>
                <w:szCs w:val="24"/>
              </w:rPr>
              <w:t xml:space="preserve">  -10516</w:t>
            </w:r>
          </w:p>
        </w:tc>
        <w:tc>
          <w:tcPr>
            <w:tcW w:w="1338" w:type="dxa"/>
            <w:shd w:val="clear" w:color="auto" w:fill="auto"/>
            <w:vAlign w:val="center"/>
            <w:hideMark/>
          </w:tcPr>
          <w:p w:rsidR="00E74D35" w:rsidRPr="00DA4934" w:rsidRDefault="00E74D35" w:rsidP="001E4D74">
            <w:pPr>
              <w:autoSpaceDE w:val="0"/>
              <w:autoSpaceDN w:val="0"/>
              <w:adjustRightInd w:val="0"/>
              <w:ind w:firstLine="171"/>
              <w:jc w:val="both"/>
              <w:rPr>
                <w:sz w:val="24"/>
                <w:szCs w:val="24"/>
              </w:rPr>
            </w:pPr>
            <w:r w:rsidRPr="00DA4934">
              <w:rPr>
                <w:sz w:val="24"/>
                <w:szCs w:val="24"/>
              </w:rPr>
              <w:t xml:space="preserve">     -4999</w:t>
            </w:r>
          </w:p>
        </w:tc>
        <w:tc>
          <w:tcPr>
            <w:tcW w:w="1996" w:type="dxa"/>
            <w:shd w:val="clear" w:color="auto" w:fill="auto"/>
          </w:tcPr>
          <w:p w:rsidR="00E74D35" w:rsidRPr="00DA4934" w:rsidRDefault="00E74D35" w:rsidP="001E4D74">
            <w:pPr>
              <w:autoSpaceDE w:val="0"/>
              <w:autoSpaceDN w:val="0"/>
              <w:adjustRightInd w:val="0"/>
              <w:ind w:firstLine="406"/>
              <w:jc w:val="center"/>
              <w:rPr>
                <w:sz w:val="24"/>
                <w:szCs w:val="24"/>
              </w:rPr>
            </w:pPr>
            <w:r w:rsidRPr="00DA4934">
              <w:rPr>
                <w:sz w:val="24"/>
                <w:szCs w:val="24"/>
              </w:rPr>
              <w:t xml:space="preserve"> 1320884</w:t>
            </w:r>
          </w:p>
        </w:tc>
      </w:tr>
      <w:tr w:rsidR="00E74D35" w:rsidRPr="00DA4934" w:rsidTr="001E4D74">
        <w:trPr>
          <w:trHeight w:val="90"/>
          <w:jc w:val="center"/>
        </w:trPr>
        <w:tc>
          <w:tcPr>
            <w:tcW w:w="1629" w:type="dxa"/>
            <w:shd w:val="clear" w:color="000000" w:fill="FFFFFF"/>
            <w:vAlign w:val="center"/>
            <w:hideMark/>
          </w:tcPr>
          <w:p w:rsidR="00E74D35" w:rsidRPr="00601103" w:rsidRDefault="00E74D35" w:rsidP="001E4D74">
            <w:pPr>
              <w:autoSpaceDE w:val="0"/>
              <w:autoSpaceDN w:val="0"/>
              <w:adjustRightInd w:val="0"/>
              <w:jc w:val="both"/>
              <w:rPr>
                <w:bCs/>
                <w:sz w:val="22"/>
                <w:szCs w:val="22"/>
              </w:rPr>
            </w:pPr>
            <w:r w:rsidRPr="00601103">
              <w:rPr>
                <w:bCs/>
                <w:sz w:val="22"/>
                <w:szCs w:val="22"/>
              </w:rPr>
              <w:t xml:space="preserve">Hungary </w:t>
            </w:r>
          </w:p>
        </w:tc>
        <w:tc>
          <w:tcPr>
            <w:tcW w:w="1247" w:type="dxa"/>
            <w:shd w:val="clear" w:color="auto" w:fill="auto"/>
            <w:vAlign w:val="center"/>
            <w:hideMark/>
          </w:tcPr>
          <w:p w:rsidR="00E74D35" w:rsidRPr="00DA4934" w:rsidRDefault="00E74D35" w:rsidP="001E4D74">
            <w:pPr>
              <w:autoSpaceDE w:val="0"/>
              <w:autoSpaceDN w:val="0"/>
              <w:adjustRightInd w:val="0"/>
              <w:ind w:firstLine="171"/>
              <w:jc w:val="center"/>
              <w:rPr>
                <w:sz w:val="24"/>
                <w:szCs w:val="24"/>
              </w:rPr>
            </w:pPr>
            <w:r w:rsidRPr="00DA4934">
              <w:rPr>
                <w:sz w:val="24"/>
                <w:szCs w:val="24"/>
              </w:rPr>
              <w:t xml:space="preserve">    61589</w:t>
            </w:r>
          </w:p>
        </w:tc>
        <w:tc>
          <w:tcPr>
            <w:tcW w:w="1282" w:type="dxa"/>
            <w:shd w:val="clear" w:color="auto" w:fill="auto"/>
            <w:vAlign w:val="center"/>
            <w:hideMark/>
          </w:tcPr>
          <w:p w:rsidR="00E74D35" w:rsidRPr="00DA4934" w:rsidRDefault="00E74D35" w:rsidP="001E4D74">
            <w:pPr>
              <w:autoSpaceDE w:val="0"/>
              <w:autoSpaceDN w:val="0"/>
              <w:adjustRightInd w:val="0"/>
              <w:ind w:firstLine="171"/>
              <w:jc w:val="center"/>
              <w:rPr>
                <w:sz w:val="24"/>
                <w:szCs w:val="24"/>
              </w:rPr>
            </w:pPr>
            <w:r w:rsidRPr="00DA4934">
              <w:rPr>
                <w:sz w:val="24"/>
                <w:szCs w:val="24"/>
              </w:rPr>
              <w:t xml:space="preserve">   25150</w:t>
            </w:r>
          </w:p>
        </w:tc>
        <w:tc>
          <w:tcPr>
            <w:tcW w:w="1338" w:type="dxa"/>
            <w:shd w:val="clear" w:color="auto" w:fill="auto"/>
            <w:vAlign w:val="center"/>
            <w:hideMark/>
          </w:tcPr>
          <w:p w:rsidR="00E74D35" w:rsidRPr="00DA4934" w:rsidRDefault="00E74D35" w:rsidP="001E4D74">
            <w:pPr>
              <w:autoSpaceDE w:val="0"/>
              <w:autoSpaceDN w:val="0"/>
              <w:adjustRightInd w:val="0"/>
              <w:ind w:firstLine="171"/>
              <w:jc w:val="center"/>
              <w:rPr>
                <w:sz w:val="24"/>
                <w:szCs w:val="24"/>
              </w:rPr>
            </w:pPr>
            <w:r w:rsidRPr="00DA4934">
              <w:rPr>
                <w:sz w:val="24"/>
                <w:szCs w:val="24"/>
              </w:rPr>
              <w:t xml:space="preserve">   29999</w:t>
            </w:r>
          </w:p>
        </w:tc>
        <w:tc>
          <w:tcPr>
            <w:tcW w:w="1338" w:type="dxa"/>
            <w:shd w:val="clear" w:color="auto" w:fill="auto"/>
            <w:vAlign w:val="center"/>
            <w:hideMark/>
          </w:tcPr>
          <w:p w:rsidR="00E74D35" w:rsidRPr="00DA4934" w:rsidRDefault="00E74D35" w:rsidP="001E4D74">
            <w:pPr>
              <w:autoSpaceDE w:val="0"/>
              <w:autoSpaceDN w:val="0"/>
              <w:adjustRightInd w:val="0"/>
              <w:ind w:firstLine="171"/>
              <w:jc w:val="both"/>
              <w:rPr>
                <w:sz w:val="24"/>
                <w:szCs w:val="24"/>
              </w:rPr>
            </w:pPr>
            <w:r w:rsidRPr="00DA4934">
              <w:rPr>
                <w:sz w:val="24"/>
                <w:szCs w:val="24"/>
              </w:rPr>
              <w:t xml:space="preserve">    29999</w:t>
            </w:r>
          </w:p>
        </w:tc>
        <w:tc>
          <w:tcPr>
            <w:tcW w:w="1996" w:type="dxa"/>
            <w:shd w:val="clear" w:color="auto" w:fill="auto"/>
          </w:tcPr>
          <w:p w:rsidR="00E74D35" w:rsidRPr="00DA4934" w:rsidRDefault="00E74D35" w:rsidP="001E4D74">
            <w:pPr>
              <w:autoSpaceDE w:val="0"/>
              <w:autoSpaceDN w:val="0"/>
              <w:adjustRightInd w:val="0"/>
              <w:ind w:firstLine="406"/>
              <w:jc w:val="center"/>
              <w:rPr>
                <w:sz w:val="24"/>
                <w:szCs w:val="24"/>
              </w:rPr>
            </w:pPr>
            <w:r w:rsidRPr="00DA4934">
              <w:rPr>
                <w:sz w:val="24"/>
                <w:szCs w:val="24"/>
              </w:rPr>
              <w:t xml:space="preserve"> 9768785</w:t>
            </w:r>
          </w:p>
        </w:tc>
      </w:tr>
    </w:tbl>
    <w:p w:rsidR="00A56103" w:rsidRPr="00345398" w:rsidRDefault="00345398" w:rsidP="00345398">
      <w:pPr>
        <w:autoSpaceDE w:val="0"/>
        <w:autoSpaceDN w:val="0"/>
        <w:adjustRightInd w:val="0"/>
        <w:spacing w:line="360" w:lineRule="auto"/>
        <w:jc w:val="both"/>
        <w:rPr>
          <w:i/>
          <w:lang w:val="bg-BG"/>
        </w:rPr>
      </w:pPr>
      <w:r w:rsidRPr="00345398">
        <w:rPr>
          <w:rFonts w:eastAsia="TimesNewRomanPSMT"/>
          <w:i/>
        </w:rPr>
        <w:t xml:space="preserve">Source: </w:t>
      </w:r>
      <w:r w:rsidR="00E74D35" w:rsidRPr="00345398">
        <w:rPr>
          <w:rFonts w:eastAsia="TimesNewRomanPSMT"/>
          <w:i/>
        </w:rPr>
        <w:t xml:space="preserve">World Bank </w:t>
      </w:r>
      <w:hyperlink r:id="rId12" w:history="1">
        <w:r w:rsidR="00E74D35" w:rsidRPr="00345398">
          <w:rPr>
            <w:rStyle w:val="Hyperlink"/>
            <w:rFonts w:eastAsia="TimesNewRomanPSMT"/>
            <w:i/>
          </w:rPr>
          <w:t>http://www.worldbank.org</w:t>
        </w:r>
      </w:hyperlink>
      <w:r w:rsidR="00E74D35" w:rsidRPr="00345398">
        <w:rPr>
          <w:i/>
        </w:rPr>
        <w:t xml:space="preserve"> </w:t>
      </w:r>
      <w:r w:rsidR="00A56103" w:rsidRPr="00345398">
        <w:rPr>
          <w:i/>
        </w:rPr>
        <w:t>(Times New Roman, 1</w:t>
      </w:r>
      <w:r>
        <w:rPr>
          <w:i/>
        </w:rPr>
        <w:t>0</w:t>
      </w:r>
      <w:r w:rsidR="00A56103" w:rsidRPr="00345398">
        <w:rPr>
          <w:i/>
        </w:rPr>
        <w:t xml:space="preserve"> pt.</w:t>
      </w:r>
      <w:r w:rsidR="00A56103" w:rsidRPr="00345398">
        <w:rPr>
          <w:i/>
          <w:lang w:val="bg-BG"/>
        </w:rPr>
        <w:t xml:space="preserve">, </w:t>
      </w:r>
      <w:r w:rsidR="00A56103" w:rsidRPr="00345398">
        <w:rPr>
          <w:i/>
        </w:rPr>
        <w:t>italic</w:t>
      </w:r>
      <w:r w:rsidR="00A56103" w:rsidRPr="00345398">
        <w:rPr>
          <w:i/>
          <w:lang w:val="bg-BG"/>
        </w:rPr>
        <w:t xml:space="preserve">, </w:t>
      </w:r>
      <w:r w:rsidR="00A56103" w:rsidRPr="00345398">
        <w:rPr>
          <w:i/>
        </w:rPr>
        <w:t>left)</w:t>
      </w:r>
    </w:p>
    <w:p w:rsidR="00A56103" w:rsidRPr="00A56103" w:rsidRDefault="00A56103" w:rsidP="00A56103">
      <w:pPr>
        <w:ind w:firstLine="709"/>
        <w:rPr>
          <w:bCs/>
          <w:sz w:val="24"/>
          <w:szCs w:val="24"/>
          <w:lang w:val="bg-BG"/>
        </w:rPr>
      </w:pPr>
    </w:p>
    <w:p w:rsidR="00A56103" w:rsidRPr="00A56103" w:rsidRDefault="00A56103" w:rsidP="00A56103">
      <w:pPr>
        <w:ind w:firstLine="709"/>
        <w:jc w:val="both"/>
        <w:rPr>
          <w:sz w:val="24"/>
          <w:szCs w:val="24"/>
          <w:lang w:val="bg-BG"/>
        </w:rPr>
      </w:pPr>
      <w:r w:rsidRPr="00A56103">
        <w:rPr>
          <w:sz w:val="24"/>
          <w:szCs w:val="24"/>
        </w:rPr>
        <w:t>Data in the table should be formatted with</w:t>
      </w:r>
      <w:r w:rsidRPr="00A56103">
        <w:rPr>
          <w:sz w:val="24"/>
          <w:szCs w:val="24"/>
          <w:lang w:val="bg-BG"/>
        </w:rPr>
        <w:t xml:space="preserve"> </w:t>
      </w:r>
      <w:r w:rsidRPr="00A56103">
        <w:rPr>
          <w:sz w:val="24"/>
          <w:szCs w:val="24"/>
        </w:rPr>
        <w:t>Times New Roman font,</w:t>
      </w:r>
      <w:r w:rsidRPr="00A56103">
        <w:rPr>
          <w:sz w:val="24"/>
          <w:szCs w:val="24"/>
          <w:lang w:val="bg-BG"/>
        </w:rPr>
        <w:t xml:space="preserve"> 12 </w:t>
      </w:r>
      <w:r w:rsidRPr="00A56103">
        <w:rPr>
          <w:sz w:val="24"/>
          <w:szCs w:val="24"/>
        </w:rPr>
        <w:t>pt</w:t>
      </w:r>
      <w:r w:rsidRPr="00A56103">
        <w:rPr>
          <w:sz w:val="24"/>
          <w:szCs w:val="24"/>
          <w:lang w:val="bg-BG"/>
        </w:rPr>
        <w:t>.</w:t>
      </w:r>
      <w:r w:rsidRPr="00A56103">
        <w:rPr>
          <w:sz w:val="24"/>
          <w:szCs w:val="24"/>
        </w:rPr>
        <w:t xml:space="preserve"> A table should be centered against the text in the paragraph/subparagraph.</w:t>
      </w:r>
    </w:p>
    <w:p w:rsidR="00577E34" w:rsidRDefault="00E218A6">
      <w:pPr>
        <w:pBdr>
          <w:top w:val="nil"/>
          <w:left w:val="nil"/>
          <w:bottom w:val="nil"/>
          <w:right w:val="nil"/>
          <w:between w:val="nil"/>
        </w:pBdr>
        <w:ind w:firstLine="708"/>
        <w:jc w:val="both"/>
        <w:rPr>
          <w:color w:val="000000"/>
          <w:sz w:val="24"/>
          <w:szCs w:val="24"/>
        </w:rPr>
      </w:pPr>
      <w:r>
        <w:rPr>
          <w:color w:val="000000"/>
          <w:sz w:val="24"/>
          <w:szCs w:val="24"/>
        </w:rPr>
        <w:t>Number all equations and formulas placing their numbers in parentheses, on their right side.</w:t>
      </w:r>
    </w:p>
    <w:p w:rsidR="00577E34" w:rsidRDefault="00E218A6">
      <w:pPr>
        <w:pBdr>
          <w:top w:val="nil"/>
          <w:left w:val="nil"/>
          <w:bottom w:val="nil"/>
          <w:right w:val="nil"/>
          <w:between w:val="nil"/>
        </w:pBdr>
        <w:ind w:firstLine="708"/>
        <w:jc w:val="both"/>
        <w:rPr>
          <w:color w:val="000000"/>
          <w:sz w:val="24"/>
          <w:szCs w:val="24"/>
        </w:rPr>
      </w:pPr>
      <w:r>
        <w:rPr>
          <w:color w:val="000000"/>
          <w:sz w:val="24"/>
          <w:szCs w:val="24"/>
        </w:rPr>
        <w:t>Explain abbreviations and acronyms when they appear first in the text, even if they have been defined in the abstract.</w:t>
      </w:r>
    </w:p>
    <w:p w:rsidR="00577E34" w:rsidRDefault="00E218A6">
      <w:pPr>
        <w:pBdr>
          <w:top w:val="nil"/>
          <w:left w:val="nil"/>
          <w:bottom w:val="nil"/>
          <w:right w:val="nil"/>
          <w:between w:val="nil"/>
        </w:pBdr>
        <w:ind w:firstLine="708"/>
        <w:jc w:val="both"/>
        <w:rPr>
          <w:color w:val="000000"/>
          <w:sz w:val="24"/>
          <w:szCs w:val="24"/>
        </w:rPr>
      </w:pPr>
      <w:r>
        <w:rPr>
          <w:color w:val="000000"/>
          <w:sz w:val="24"/>
          <w:szCs w:val="24"/>
        </w:rPr>
        <w:t>Do not use footnotes, but endnotes are allowed, located before the bibliography. They shall be written with Times New Roman, font size 10, italic and shall be included in round parentheses.</w:t>
      </w:r>
    </w:p>
    <w:p w:rsidR="00577E34" w:rsidRDefault="00577E34">
      <w:pPr>
        <w:pBdr>
          <w:top w:val="nil"/>
          <w:left w:val="nil"/>
          <w:bottom w:val="nil"/>
          <w:right w:val="nil"/>
          <w:between w:val="nil"/>
        </w:pBdr>
        <w:jc w:val="both"/>
        <w:rPr>
          <w:color w:val="000000"/>
        </w:rPr>
      </w:pPr>
    </w:p>
    <w:p w:rsidR="00577E34" w:rsidRDefault="00577E34">
      <w:pPr>
        <w:pBdr>
          <w:top w:val="nil"/>
          <w:left w:val="nil"/>
          <w:bottom w:val="nil"/>
          <w:right w:val="nil"/>
          <w:between w:val="nil"/>
        </w:pBdr>
        <w:jc w:val="both"/>
        <w:rPr>
          <w:color w:val="000000"/>
        </w:rPr>
      </w:pPr>
    </w:p>
    <w:p w:rsidR="00577E34" w:rsidRDefault="00E218A6">
      <w:pPr>
        <w:pBdr>
          <w:top w:val="nil"/>
          <w:left w:val="nil"/>
          <w:bottom w:val="nil"/>
          <w:right w:val="nil"/>
          <w:between w:val="nil"/>
        </w:pBdr>
        <w:jc w:val="both"/>
        <w:rPr>
          <w:color w:val="000000"/>
          <w:sz w:val="24"/>
          <w:szCs w:val="24"/>
        </w:rPr>
      </w:pPr>
      <w:r>
        <w:rPr>
          <w:b/>
          <w:color w:val="000000"/>
          <w:sz w:val="24"/>
          <w:szCs w:val="24"/>
        </w:rPr>
        <w:t>CONCLUSIONS</w:t>
      </w:r>
    </w:p>
    <w:p w:rsidR="00577E34" w:rsidRDefault="00577E34">
      <w:pPr>
        <w:pBdr>
          <w:top w:val="nil"/>
          <w:left w:val="nil"/>
          <w:bottom w:val="nil"/>
          <w:right w:val="nil"/>
          <w:between w:val="nil"/>
        </w:pBdr>
        <w:jc w:val="both"/>
        <w:rPr>
          <w:color w:val="000000"/>
        </w:rPr>
      </w:pPr>
    </w:p>
    <w:p w:rsidR="00577E34" w:rsidRDefault="00E218A6">
      <w:pPr>
        <w:pBdr>
          <w:top w:val="nil"/>
          <w:left w:val="nil"/>
          <w:bottom w:val="nil"/>
          <w:right w:val="nil"/>
          <w:between w:val="nil"/>
        </w:pBdr>
        <w:ind w:firstLine="708"/>
        <w:jc w:val="both"/>
        <w:rPr>
          <w:color w:val="000000"/>
          <w:sz w:val="24"/>
          <w:szCs w:val="24"/>
        </w:rPr>
      </w:pPr>
      <w:r>
        <w:rPr>
          <w:color w:val="000000"/>
          <w:sz w:val="24"/>
          <w:szCs w:val="24"/>
        </w:rPr>
        <w:t>A section of conclusions is necessary. Conclusions can sum-up the main points of the paper, but it does not have to reproduce the abstract. They can include aspects related to the importance of the paper or can give suggestions for its application or researches extension directions.</w:t>
      </w:r>
    </w:p>
    <w:p w:rsidR="00577E34" w:rsidRDefault="00577E34">
      <w:pPr>
        <w:pBdr>
          <w:top w:val="nil"/>
          <w:left w:val="nil"/>
          <w:bottom w:val="nil"/>
          <w:right w:val="nil"/>
          <w:between w:val="nil"/>
        </w:pBdr>
        <w:ind w:firstLine="708"/>
        <w:jc w:val="both"/>
        <w:rPr>
          <w:color w:val="000000"/>
        </w:rPr>
      </w:pPr>
    </w:p>
    <w:p w:rsidR="00577E34" w:rsidRDefault="00577E34">
      <w:pPr>
        <w:pBdr>
          <w:top w:val="nil"/>
          <w:left w:val="nil"/>
          <w:bottom w:val="nil"/>
          <w:right w:val="nil"/>
          <w:between w:val="nil"/>
        </w:pBdr>
        <w:ind w:firstLine="708"/>
        <w:jc w:val="both"/>
        <w:rPr>
          <w:color w:val="000000"/>
        </w:rPr>
      </w:pPr>
    </w:p>
    <w:p w:rsidR="00577E34" w:rsidRDefault="00E218A6">
      <w:pPr>
        <w:pBdr>
          <w:top w:val="nil"/>
          <w:left w:val="nil"/>
          <w:bottom w:val="nil"/>
          <w:right w:val="nil"/>
          <w:between w:val="nil"/>
        </w:pBdr>
        <w:jc w:val="both"/>
        <w:rPr>
          <w:color w:val="000000"/>
          <w:sz w:val="24"/>
          <w:szCs w:val="24"/>
        </w:rPr>
      </w:pPr>
      <w:r>
        <w:rPr>
          <w:b/>
          <w:color w:val="000000"/>
          <w:sz w:val="24"/>
          <w:szCs w:val="24"/>
        </w:rPr>
        <w:t>BIBLIOGRAPHY</w:t>
      </w:r>
    </w:p>
    <w:p w:rsidR="00577E34" w:rsidRDefault="00577E34">
      <w:pPr>
        <w:pBdr>
          <w:top w:val="nil"/>
          <w:left w:val="nil"/>
          <w:bottom w:val="nil"/>
          <w:right w:val="nil"/>
          <w:between w:val="nil"/>
        </w:pBdr>
        <w:jc w:val="both"/>
        <w:rPr>
          <w:color w:val="000000"/>
        </w:rPr>
      </w:pPr>
    </w:p>
    <w:p w:rsidR="00577E34" w:rsidRDefault="00E218A6">
      <w:pPr>
        <w:pBdr>
          <w:top w:val="nil"/>
          <w:left w:val="nil"/>
          <w:bottom w:val="nil"/>
          <w:right w:val="nil"/>
          <w:between w:val="nil"/>
        </w:pBdr>
        <w:ind w:firstLine="708"/>
        <w:jc w:val="both"/>
        <w:rPr>
          <w:color w:val="000000"/>
          <w:sz w:val="24"/>
          <w:szCs w:val="24"/>
        </w:rPr>
      </w:pPr>
      <w:r>
        <w:rPr>
          <w:color w:val="000000"/>
          <w:sz w:val="24"/>
          <w:szCs w:val="24"/>
        </w:rPr>
        <w:t>Bibliographic references from the introduction or from the paper are made by presenting in parenthesis, in order the name of the author and publishing year, like for example: (James, 1984); (Collins and Fermont, 1977 – in the case of two authors).); Collins and others, 1988 – in the case of three or more authors).</w:t>
      </w:r>
    </w:p>
    <w:p w:rsidR="00577E34" w:rsidRDefault="00E218A6">
      <w:pPr>
        <w:pBdr>
          <w:top w:val="nil"/>
          <w:left w:val="nil"/>
          <w:bottom w:val="nil"/>
          <w:right w:val="nil"/>
          <w:between w:val="nil"/>
        </w:pBdr>
        <w:ind w:firstLine="708"/>
        <w:jc w:val="both"/>
        <w:rPr>
          <w:color w:val="000000"/>
          <w:sz w:val="24"/>
          <w:szCs w:val="24"/>
        </w:rPr>
      </w:pPr>
      <w:r>
        <w:rPr>
          <w:color w:val="000000"/>
          <w:sz w:val="24"/>
          <w:szCs w:val="24"/>
        </w:rPr>
        <w:t>Also, bibliographic references in the paper shall be numbered with arabic figures [1], and when there are several references [1] - [2] shall be written.</w:t>
      </w:r>
    </w:p>
    <w:p w:rsidR="00577E34" w:rsidRDefault="00E218A6">
      <w:pPr>
        <w:pBdr>
          <w:top w:val="nil"/>
          <w:left w:val="nil"/>
          <w:bottom w:val="nil"/>
          <w:right w:val="nil"/>
          <w:between w:val="nil"/>
        </w:pBdr>
        <w:ind w:firstLine="708"/>
        <w:jc w:val="both"/>
        <w:rPr>
          <w:color w:val="000000"/>
          <w:sz w:val="24"/>
          <w:szCs w:val="24"/>
        </w:rPr>
      </w:pPr>
      <w:r>
        <w:rPr>
          <w:color w:val="000000"/>
          <w:sz w:val="24"/>
          <w:szCs w:val="24"/>
        </w:rPr>
        <w:t>The bibliographic list from the end of the paper shall be written in alphabetical order, by the author’s name, numbering the title of the book or of the article (italic), publishing house, locality, publishing year in square brackets. When certain studies, papers, articles are published in volume, then its number and pages shall also be mentioned.</w:t>
      </w:r>
    </w:p>
    <w:p w:rsidR="00577E34" w:rsidRDefault="00E218A6">
      <w:pPr>
        <w:pBdr>
          <w:top w:val="nil"/>
          <w:left w:val="nil"/>
          <w:bottom w:val="nil"/>
          <w:right w:val="nil"/>
          <w:between w:val="nil"/>
        </w:pBdr>
        <w:rPr>
          <w:color w:val="000000"/>
          <w:sz w:val="24"/>
          <w:szCs w:val="24"/>
        </w:rPr>
      </w:pPr>
      <w:r>
        <w:rPr>
          <w:color w:val="000000"/>
          <w:sz w:val="24"/>
          <w:szCs w:val="24"/>
        </w:rPr>
        <w:t>For example:</w:t>
      </w:r>
    </w:p>
    <w:p w:rsidR="00577E34" w:rsidRDefault="00E218A6">
      <w:pPr>
        <w:numPr>
          <w:ilvl w:val="0"/>
          <w:numId w:val="1"/>
        </w:numPr>
        <w:pBdr>
          <w:top w:val="nil"/>
          <w:left w:val="nil"/>
          <w:bottom w:val="nil"/>
          <w:right w:val="nil"/>
          <w:between w:val="nil"/>
        </w:pBdr>
        <w:ind w:left="540"/>
        <w:rPr>
          <w:color w:val="000000"/>
          <w:sz w:val="24"/>
          <w:szCs w:val="24"/>
          <w:highlight w:val="white"/>
        </w:rPr>
      </w:pPr>
      <w:r>
        <w:rPr>
          <w:color w:val="000000"/>
          <w:sz w:val="24"/>
          <w:szCs w:val="24"/>
        </w:rPr>
        <w:t xml:space="preserve">Hatcher, T. (2002). </w:t>
      </w:r>
      <w:r>
        <w:rPr>
          <w:i/>
          <w:color w:val="000000"/>
          <w:sz w:val="24"/>
          <w:szCs w:val="24"/>
        </w:rPr>
        <w:t>Ethics and HRD: A new approach to leading responsible organizations</w:t>
      </w:r>
      <w:r>
        <w:rPr>
          <w:color w:val="000000"/>
          <w:sz w:val="24"/>
          <w:szCs w:val="24"/>
        </w:rPr>
        <w:t>. Basic Books.</w:t>
      </w:r>
    </w:p>
    <w:p w:rsidR="00577E34" w:rsidRDefault="00E218A6">
      <w:pPr>
        <w:numPr>
          <w:ilvl w:val="0"/>
          <w:numId w:val="1"/>
        </w:numPr>
        <w:pBdr>
          <w:top w:val="nil"/>
          <w:left w:val="nil"/>
          <w:bottom w:val="nil"/>
          <w:right w:val="nil"/>
          <w:between w:val="nil"/>
        </w:pBdr>
        <w:ind w:left="540"/>
        <w:rPr>
          <w:color w:val="000000"/>
          <w:sz w:val="24"/>
          <w:szCs w:val="24"/>
        </w:rPr>
      </w:pPr>
      <w:r>
        <w:rPr>
          <w:color w:val="000000"/>
          <w:sz w:val="24"/>
          <w:szCs w:val="24"/>
        </w:rPr>
        <w:t xml:space="preserve">Kuchinke, P. (2010). </w:t>
      </w:r>
      <w:r w:rsidRPr="00A56103">
        <w:rPr>
          <w:i/>
          <w:color w:val="000000"/>
          <w:sz w:val="24"/>
          <w:szCs w:val="24"/>
        </w:rPr>
        <w:t>Human development as a central goal for human resource development.</w:t>
      </w:r>
      <w:r>
        <w:rPr>
          <w:color w:val="000000"/>
          <w:sz w:val="24"/>
          <w:szCs w:val="24"/>
        </w:rPr>
        <w:t xml:space="preserve"> Human Resource Development International, 13, 575-585.</w:t>
      </w:r>
    </w:p>
    <w:p w:rsidR="00577E34" w:rsidRDefault="00E218A6">
      <w:pPr>
        <w:numPr>
          <w:ilvl w:val="0"/>
          <w:numId w:val="1"/>
        </w:numPr>
        <w:pBdr>
          <w:top w:val="nil"/>
          <w:left w:val="nil"/>
          <w:bottom w:val="nil"/>
          <w:right w:val="nil"/>
          <w:between w:val="nil"/>
        </w:pBdr>
        <w:ind w:left="540"/>
        <w:rPr>
          <w:color w:val="000000"/>
          <w:sz w:val="24"/>
          <w:szCs w:val="24"/>
        </w:rPr>
      </w:pPr>
      <w:r>
        <w:rPr>
          <w:color w:val="000000"/>
          <w:sz w:val="24"/>
          <w:szCs w:val="24"/>
        </w:rPr>
        <w:t xml:space="preserve">Lyons, S. T., Ng, E. S., &amp; Schweitzer, L. (2014). </w:t>
      </w:r>
      <w:r w:rsidRPr="00A56103">
        <w:rPr>
          <w:i/>
          <w:color w:val="000000"/>
          <w:sz w:val="24"/>
          <w:szCs w:val="24"/>
        </w:rPr>
        <w:t>Changing demographics and the shifting nature of careers: Implications for research and human resource development.</w:t>
      </w:r>
      <w:r>
        <w:rPr>
          <w:color w:val="000000"/>
          <w:sz w:val="24"/>
          <w:szCs w:val="24"/>
        </w:rPr>
        <w:t xml:space="preserve"> </w:t>
      </w:r>
      <w:r w:rsidRPr="00A56103">
        <w:rPr>
          <w:color w:val="000000"/>
          <w:sz w:val="24"/>
          <w:szCs w:val="24"/>
        </w:rPr>
        <w:t>Human Resource Development Review, 13,</w:t>
      </w:r>
      <w:r>
        <w:rPr>
          <w:color w:val="000000"/>
          <w:sz w:val="24"/>
          <w:szCs w:val="24"/>
        </w:rPr>
        <w:t xml:space="preserve"> 181-206.</w:t>
      </w:r>
    </w:p>
    <w:p w:rsidR="00577E34" w:rsidRDefault="00E218A6">
      <w:pPr>
        <w:numPr>
          <w:ilvl w:val="0"/>
          <w:numId w:val="1"/>
        </w:numPr>
        <w:pBdr>
          <w:top w:val="nil"/>
          <w:left w:val="nil"/>
          <w:bottom w:val="nil"/>
          <w:right w:val="nil"/>
          <w:between w:val="nil"/>
        </w:pBdr>
        <w:ind w:left="540"/>
        <w:rPr>
          <w:color w:val="000000"/>
          <w:sz w:val="24"/>
          <w:szCs w:val="24"/>
        </w:rPr>
      </w:pPr>
      <w:r>
        <w:rPr>
          <w:color w:val="000000"/>
          <w:sz w:val="24"/>
          <w:szCs w:val="24"/>
        </w:rPr>
        <w:t xml:space="preserve">Manyika, J., Lund, S., Bughin, J., Robinson, K., Mischke, J., &amp; Mahajan, D. (2016). </w:t>
      </w:r>
      <w:r>
        <w:rPr>
          <w:i/>
          <w:color w:val="000000"/>
          <w:sz w:val="24"/>
          <w:szCs w:val="24"/>
        </w:rPr>
        <w:t>Independent work: Choice, necessity, and the gig economy</w:t>
      </w:r>
      <w:r>
        <w:rPr>
          <w:color w:val="000000"/>
          <w:sz w:val="24"/>
          <w:szCs w:val="24"/>
        </w:rPr>
        <w:t xml:space="preserve">. McKinsey Global Institute. Available at: </w:t>
      </w:r>
      <w:hyperlink r:id="rId13">
        <w:r>
          <w:rPr>
            <w:color w:val="0000FF"/>
            <w:sz w:val="24"/>
            <w:szCs w:val="24"/>
            <w:u w:val="single"/>
          </w:rPr>
          <w:t>https://www.mckinsey.com/global-themes/employment-and-growth/independent-work-choice-necessity-and-the-gig-economy</w:t>
        </w:r>
      </w:hyperlink>
      <w:r>
        <w:rPr>
          <w:color w:val="000000"/>
          <w:sz w:val="24"/>
          <w:szCs w:val="24"/>
        </w:rPr>
        <w:t xml:space="preserve">. </w:t>
      </w:r>
    </w:p>
    <w:p w:rsidR="00577E34" w:rsidRDefault="00577E34">
      <w:pPr>
        <w:pBdr>
          <w:top w:val="nil"/>
          <w:left w:val="nil"/>
          <w:bottom w:val="nil"/>
          <w:right w:val="nil"/>
          <w:between w:val="nil"/>
        </w:pBdr>
        <w:rPr>
          <w:color w:val="000000"/>
          <w:sz w:val="24"/>
          <w:szCs w:val="24"/>
        </w:rPr>
      </w:pPr>
    </w:p>
    <w:sectPr w:rsidR="00577E34" w:rsidSect="00AC7A48">
      <w:headerReference w:type="default" r:id="rId14"/>
      <w:footerReference w:type="even" r:id="rId15"/>
      <w:footerReference w:type="default" r:id="rId16"/>
      <w:pgSz w:w="11906" w:h="16838"/>
      <w:pgMar w:top="1418" w:right="1418" w:bottom="1418" w:left="1701" w:header="709"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5BD" w:rsidRDefault="004555BD">
      <w:r>
        <w:separator/>
      </w:r>
    </w:p>
  </w:endnote>
  <w:endnote w:type="continuationSeparator" w:id="0">
    <w:p w:rsidR="004555BD" w:rsidRDefault="0045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34" w:rsidRDefault="00E218A6">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577E34" w:rsidRDefault="00577E34">
    <w:pPr>
      <w:pBdr>
        <w:top w:val="nil"/>
        <w:left w:val="nil"/>
        <w:bottom w:val="nil"/>
        <w:right w:val="nil"/>
        <w:between w:val="nil"/>
      </w:pBdr>
      <w:tabs>
        <w:tab w:val="center" w:pos="4536"/>
        <w:tab w:val="right" w:pos="9072"/>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115"/>
      <w:gridCol w:w="902"/>
    </w:tblGrid>
    <w:tr w:rsidR="00AC7A48" w:rsidTr="00AC7A48">
      <w:tc>
        <w:tcPr>
          <w:tcW w:w="4500" w:type="pct"/>
          <w:tcBorders>
            <w:top w:val="single" w:sz="4" w:space="0" w:color="000000" w:themeColor="text1"/>
          </w:tcBorders>
        </w:tcPr>
        <w:p w:rsidR="00AC7A48" w:rsidRDefault="004555BD" w:rsidP="00AC7A48">
          <w:pPr>
            <w:pStyle w:val="Footer"/>
            <w:jc w:val="center"/>
          </w:pPr>
          <w:sdt>
            <w:sdtPr>
              <w:rPr>
                <w:b/>
              </w:rPr>
              <w:alias w:val="Company"/>
              <w:id w:val="75971759"/>
              <w:dataBinding w:prefixMappings="xmlns:ns0='http://schemas.openxmlformats.org/officeDocument/2006/extended-properties'" w:xpath="/ns0:Properties[1]/ns0:Company[1]" w:storeItemID="{6668398D-A668-4E3E-A5EB-62B293D839F1}"/>
              <w:text/>
            </w:sdtPr>
            <w:sdtEndPr/>
            <w:sdtContent>
              <w:r w:rsidR="00AC7A48" w:rsidRPr="00AC7A48">
                <w:rPr>
                  <w:b/>
                </w:rPr>
                <w:t>Academy of Economic Studies of Moldova, ISBN …</w:t>
              </w:r>
            </w:sdtContent>
          </w:sdt>
          <w:r w:rsidR="00AC7A48">
            <w:t xml:space="preserve"> |</w:t>
          </w:r>
        </w:p>
      </w:tc>
      <w:tc>
        <w:tcPr>
          <w:tcW w:w="500" w:type="pct"/>
          <w:tcBorders>
            <w:top w:val="single" w:sz="4" w:space="0" w:color="C0504D" w:themeColor="accent2"/>
          </w:tcBorders>
          <w:shd w:val="clear" w:color="auto" w:fill="C00000"/>
        </w:tcPr>
        <w:p w:rsidR="00AC7A48" w:rsidRPr="00AC7A48" w:rsidRDefault="00AC7A48">
          <w:pPr>
            <w:pStyle w:val="Header"/>
            <w:rPr>
              <w:b/>
              <w:color w:val="FFFFFF" w:themeColor="background1"/>
            </w:rPr>
          </w:pPr>
          <w:r w:rsidRPr="00AC7A48">
            <w:rPr>
              <w:b/>
            </w:rPr>
            <w:fldChar w:fldCharType="begin"/>
          </w:r>
          <w:r w:rsidRPr="00AC7A48">
            <w:rPr>
              <w:b/>
            </w:rPr>
            <w:instrText xml:space="preserve"> PAGE   \* MERGEFORMAT </w:instrText>
          </w:r>
          <w:r w:rsidRPr="00AC7A48">
            <w:rPr>
              <w:b/>
            </w:rPr>
            <w:fldChar w:fldCharType="separate"/>
          </w:r>
          <w:r w:rsidR="004555BD" w:rsidRPr="004555BD">
            <w:rPr>
              <w:b/>
              <w:noProof/>
              <w:color w:val="FFFFFF" w:themeColor="background1"/>
            </w:rPr>
            <w:t>1</w:t>
          </w:r>
          <w:r w:rsidRPr="00AC7A48">
            <w:rPr>
              <w:b/>
              <w:noProof/>
              <w:color w:val="FFFFFF" w:themeColor="background1"/>
            </w:rPr>
            <w:fldChar w:fldCharType="end"/>
          </w:r>
        </w:p>
      </w:tc>
    </w:tr>
  </w:tbl>
  <w:p w:rsidR="00577E34" w:rsidRPr="00AC7A48" w:rsidRDefault="00577E34" w:rsidP="00AC7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5BD" w:rsidRDefault="004555BD">
      <w:r>
        <w:separator/>
      </w:r>
    </w:p>
  </w:footnote>
  <w:footnote w:type="continuationSeparator" w:id="0">
    <w:p w:rsidR="004555BD" w:rsidRDefault="00455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1" w:type="pct"/>
      <w:tblInd w:w="115" w:type="dxa"/>
      <w:tblCellMar>
        <w:top w:w="72" w:type="dxa"/>
        <w:left w:w="115" w:type="dxa"/>
        <w:bottom w:w="72" w:type="dxa"/>
        <w:right w:w="115" w:type="dxa"/>
      </w:tblCellMar>
      <w:tblLook w:val="04A0" w:firstRow="1" w:lastRow="0" w:firstColumn="1" w:lastColumn="0" w:noHBand="0" w:noVBand="1"/>
    </w:tblPr>
    <w:tblGrid>
      <w:gridCol w:w="3570"/>
      <w:gridCol w:w="5341"/>
    </w:tblGrid>
    <w:tr w:rsidR="00AC7A48" w:rsidTr="001E4D74">
      <w:sdt>
        <w:sdtPr>
          <w:rPr>
            <w:b/>
            <w:i/>
            <w:color w:val="FFFFFF" w:themeColor="background1"/>
            <w:sz w:val="22"/>
            <w:szCs w:val="22"/>
          </w:rPr>
          <w:alias w:val="Date"/>
          <w:id w:val="699825257"/>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2003" w:type="pct"/>
              <w:tcBorders>
                <w:bottom w:val="single" w:sz="4" w:space="0" w:color="943634" w:themeColor="accent2" w:themeShade="BF"/>
              </w:tcBorders>
              <w:shd w:val="clear" w:color="auto" w:fill="C00000"/>
              <w:vAlign w:val="bottom"/>
            </w:tcPr>
            <w:p w:rsidR="00AC7A48" w:rsidRDefault="00AC7A48" w:rsidP="001E4D74">
              <w:pPr>
                <w:pStyle w:val="Header"/>
                <w:ind w:right="100"/>
                <w:jc w:val="right"/>
                <w:rPr>
                  <w:color w:val="FFFFFF" w:themeColor="background1"/>
                </w:rPr>
              </w:pPr>
              <w:r w:rsidRPr="00B740AC">
                <w:rPr>
                  <w:b/>
                  <w:i/>
                  <w:color w:val="FFFFFF" w:themeColor="background1"/>
                  <w:sz w:val="22"/>
                  <w:szCs w:val="22"/>
                </w:rPr>
                <w:t>Economic Security in the Context of  Sustenable Development</w:t>
              </w:r>
            </w:p>
          </w:tc>
        </w:sdtContent>
      </w:sdt>
      <w:tc>
        <w:tcPr>
          <w:tcW w:w="2997" w:type="pct"/>
          <w:tcBorders>
            <w:bottom w:val="single" w:sz="4" w:space="0" w:color="auto"/>
          </w:tcBorders>
          <w:vAlign w:val="bottom"/>
        </w:tcPr>
        <w:p w:rsidR="00AC7A48" w:rsidRDefault="00AC7A48" w:rsidP="001E4D74">
          <w:pPr>
            <w:pStyle w:val="Header"/>
            <w:rPr>
              <w:b/>
              <w:bCs/>
            </w:rPr>
          </w:pPr>
          <w:r w:rsidRPr="00D9305C">
            <w:rPr>
              <w:b/>
              <w:bCs/>
            </w:rPr>
            <w:t>International Conference</w:t>
          </w:r>
          <w:r>
            <w:rPr>
              <w:b/>
              <w:bCs/>
            </w:rPr>
            <w:t xml:space="preserve">, </w:t>
          </w:r>
        </w:p>
        <w:p w:rsidR="00AC7A48" w:rsidRPr="005E001D" w:rsidRDefault="00AC7A48" w:rsidP="00AC7A48">
          <w:pPr>
            <w:pStyle w:val="Header"/>
            <w:rPr>
              <w:b/>
              <w:bCs/>
              <w:lang w:val="ro-RO"/>
            </w:rPr>
          </w:pPr>
          <w:r w:rsidRPr="00AC7A48">
            <w:rPr>
              <w:b/>
              <w:bCs/>
            </w:rPr>
            <w:t>2</w:t>
          </w:r>
          <w:r>
            <w:rPr>
              <w:b/>
              <w:bCs/>
              <w:vertAlign w:val="superscript"/>
            </w:rPr>
            <w:t xml:space="preserve">nd </w:t>
          </w:r>
          <w:r>
            <w:rPr>
              <w:b/>
              <w:bCs/>
            </w:rPr>
            <w:t>Edition, December 17</w:t>
          </w:r>
          <w:r w:rsidRPr="00D9305C">
            <w:rPr>
              <w:b/>
              <w:bCs/>
            </w:rPr>
            <w:t>, 202</w:t>
          </w:r>
          <w:r>
            <w:rPr>
              <w:b/>
              <w:bCs/>
            </w:rPr>
            <w:t>1,</w:t>
          </w:r>
          <w:r w:rsidRPr="00D9305C">
            <w:rPr>
              <w:b/>
              <w:bCs/>
            </w:rPr>
            <w:t xml:space="preserve"> </w:t>
          </w:r>
          <w:r w:rsidRPr="00D9305C">
            <w:rPr>
              <w:b/>
              <w:bCs/>
              <w:lang w:val="ro-RO"/>
            </w:rPr>
            <w:t>Chișinău,</w:t>
          </w:r>
          <w:r>
            <w:rPr>
              <w:b/>
              <w:bCs/>
              <w:lang w:val="ro-RO"/>
            </w:rPr>
            <w:t xml:space="preserve"> </w:t>
          </w:r>
          <w:r w:rsidRPr="00D9305C">
            <w:rPr>
              <w:b/>
              <w:bCs/>
              <w:lang w:val="ro-RO"/>
            </w:rPr>
            <w:t xml:space="preserve"> Moldova</w:t>
          </w:r>
        </w:p>
      </w:tc>
    </w:tr>
  </w:tbl>
  <w:p w:rsidR="00577E34" w:rsidRPr="00AC7A48" w:rsidRDefault="00577E34" w:rsidP="00AC7A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D0EB9"/>
    <w:multiLevelType w:val="multilevel"/>
    <w:tmpl w:val="EFAC484E"/>
    <w:lvl w:ilvl="0">
      <w:start w:val="1"/>
      <w:numFmt w:val="decimal"/>
      <w:lvlText w:val="%1."/>
      <w:lvlJc w:val="left"/>
      <w:pPr>
        <w:ind w:left="1260" w:hanging="360"/>
      </w:pPr>
      <w:rPr>
        <w:i w:val="0"/>
        <w:vertAlign w:val="baseline"/>
      </w:rPr>
    </w:lvl>
    <w:lvl w:ilvl="1">
      <w:start w:val="1"/>
      <w:numFmt w:val="lowerLetter"/>
      <w:lvlText w:val="%2."/>
      <w:lvlJc w:val="left"/>
      <w:pPr>
        <w:ind w:left="1980" w:hanging="360"/>
      </w:pPr>
      <w:rPr>
        <w:vertAlign w:val="baseline"/>
      </w:rPr>
    </w:lvl>
    <w:lvl w:ilvl="2">
      <w:start w:val="1"/>
      <w:numFmt w:val="lowerRoman"/>
      <w:lvlText w:val="%3."/>
      <w:lvlJc w:val="right"/>
      <w:pPr>
        <w:ind w:left="2700" w:hanging="180"/>
      </w:pPr>
      <w:rPr>
        <w:vertAlign w:val="baseline"/>
      </w:rPr>
    </w:lvl>
    <w:lvl w:ilvl="3">
      <w:start w:val="1"/>
      <w:numFmt w:val="decimal"/>
      <w:lvlText w:val="%4."/>
      <w:lvlJc w:val="left"/>
      <w:pPr>
        <w:ind w:left="3420" w:hanging="360"/>
      </w:pPr>
      <w:rPr>
        <w:vertAlign w:val="baseline"/>
      </w:rPr>
    </w:lvl>
    <w:lvl w:ilvl="4">
      <w:start w:val="1"/>
      <w:numFmt w:val="lowerLetter"/>
      <w:lvlText w:val="%5."/>
      <w:lvlJc w:val="left"/>
      <w:pPr>
        <w:ind w:left="4140" w:hanging="360"/>
      </w:pPr>
      <w:rPr>
        <w:vertAlign w:val="baseline"/>
      </w:rPr>
    </w:lvl>
    <w:lvl w:ilvl="5">
      <w:start w:val="1"/>
      <w:numFmt w:val="lowerRoman"/>
      <w:lvlText w:val="%6."/>
      <w:lvlJc w:val="right"/>
      <w:pPr>
        <w:ind w:left="4860" w:hanging="180"/>
      </w:pPr>
      <w:rPr>
        <w:vertAlign w:val="baseline"/>
      </w:rPr>
    </w:lvl>
    <w:lvl w:ilvl="6">
      <w:start w:val="1"/>
      <w:numFmt w:val="decimal"/>
      <w:lvlText w:val="%7."/>
      <w:lvlJc w:val="left"/>
      <w:pPr>
        <w:ind w:left="5580" w:hanging="360"/>
      </w:pPr>
      <w:rPr>
        <w:vertAlign w:val="baseline"/>
      </w:rPr>
    </w:lvl>
    <w:lvl w:ilvl="7">
      <w:start w:val="1"/>
      <w:numFmt w:val="lowerLetter"/>
      <w:lvlText w:val="%8."/>
      <w:lvlJc w:val="left"/>
      <w:pPr>
        <w:ind w:left="6300" w:hanging="360"/>
      </w:pPr>
      <w:rPr>
        <w:vertAlign w:val="baseline"/>
      </w:rPr>
    </w:lvl>
    <w:lvl w:ilvl="8">
      <w:start w:val="1"/>
      <w:numFmt w:val="lowerRoman"/>
      <w:lvlText w:val="%9."/>
      <w:lvlJc w:val="right"/>
      <w:pPr>
        <w:ind w:left="702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577E34"/>
    <w:rsid w:val="00345398"/>
    <w:rsid w:val="004555BD"/>
    <w:rsid w:val="00577E34"/>
    <w:rsid w:val="008A727F"/>
    <w:rsid w:val="00A56103"/>
    <w:rsid w:val="00AC7A48"/>
    <w:rsid w:val="00E218A6"/>
    <w:rsid w:val="00E74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a">
    <w:name w:val="Обычный"/>
    <w:pPr>
      <w:suppressAutoHyphens/>
      <w:spacing w:line="1" w:lineRule="atLeast"/>
      <w:ind w:leftChars="-1" w:left="-1" w:hangingChars="1" w:hanging="1"/>
      <w:textDirection w:val="btLr"/>
      <w:textAlignment w:val="top"/>
      <w:outlineLvl w:val="0"/>
    </w:pPr>
    <w:rPr>
      <w:position w:val="-1"/>
      <w:sz w:val="24"/>
      <w:szCs w:val="24"/>
      <w:lang w:val="en-US"/>
    </w:rPr>
  </w:style>
  <w:style w:type="character" w:customStyle="1" w:styleId="a0">
    <w:name w:val="Основной шрифт абзаца"/>
    <w:rPr>
      <w:w w:val="100"/>
      <w:position w:val="-1"/>
      <w:effect w:val="none"/>
      <w:vertAlign w:val="baseline"/>
      <w:cs w:val="0"/>
      <w:em w:val="none"/>
    </w:rPr>
  </w:style>
  <w:style w:type="table" w:customStyle="1" w:styleId="a1">
    <w:name w:val="Обычная таблица"/>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2">
    <w:name w:val="Нет списка"/>
  </w:style>
  <w:style w:type="table" w:customStyle="1" w:styleId="a3">
    <w:name w:val="Сетка таблицы"/>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Нижний колонтитул"/>
    <w:basedOn w:val="a"/>
    <w:pPr>
      <w:tabs>
        <w:tab w:val="center" w:pos="4536"/>
        <w:tab w:val="right" w:pos="9072"/>
      </w:tabs>
    </w:pPr>
  </w:style>
  <w:style w:type="character" w:customStyle="1" w:styleId="a5">
    <w:name w:val="Номер страницы"/>
    <w:basedOn w:val="a0"/>
    <w:rPr>
      <w:w w:val="100"/>
      <w:position w:val="-1"/>
      <w:effect w:val="none"/>
      <w:vertAlign w:val="baseline"/>
      <w:cs w:val="0"/>
      <w:em w:val="none"/>
    </w:rPr>
  </w:style>
  <w:style w:type="paragraph" w:customStyle="1" w:styleId="a6">
    <w:name w:val="Верхний колонтитул"/>
    <w:basedOn w:val="a"/>
    <w:pPr>
      <w:tabs>
        <w:tab w:val="center" w:pos="4536"/>
        <w:tab w:val="right" w:pos="9072"/>
      </w:tabs>
    </w:pPr>
  </w:style>
  <w:style w:type="character" w:customStyle="1" w:styleId="a7">
    <w:name w:val="Нижний колонтитул Знак"/>
    <w:rPr>
      <w:w w:val="100"/>
      <w:position w:val="-1"/>
      <w:sz w:val="24"/>
      <w:szCs w:val="24"/>
      <w:effect w:val="none"/>
      <w:vertAlign w:val="baseline"/>
      <w:cs w:val="0"/>
      <w:em w:val="none"/>
      <w:lang w:val="en-US" w:eastAsia="en-US" w:bidi="ar-SA"/>
    </w:rPr>
  </w:style>
  <w:style w:type="paragraph" w:customStyle="1" w:styleId="a8">
    <w:name w:val="Название"/>
    <w:basedOn w:val="a"/>
    <w:pPr>
      <w:jc w:val="center"/>
    </w:pPr>
    <w:rPr>
      <w:rFonts w:ascii="Tahoma" w:hAnsi="Tahoma"/>
      <w:b/>
      <w:sz w:val="32"/>
      <w:szCs w:val="20"/>
      <w:lang w:val="ro-RO"/>
    </w:rPr>
  </w:style>
  <w:style w:type="character" w:customStyle="1" w:styleId="a9">
    <w:name w:val="Название Знак"/>
    <w:rPr>
      <w:rFonts w:ascii="Tahoma" w:hAnsi="Tahoma"/>
      <w:b/>
      <w:w w:val="100"/>
      <w:position w:val="-1"/>
      <w:sz w:val="32"/>
      <w:effect w:val="none"/>
      <w:vertAlign w:val="baseline"/>
      <w:cs w:val="0"/>
      <w:em w:val="none"/>
      <w:lang w:val="ro-RO" w:eastAsia="en-US" w:bidi="ar-SA"/>
    </w:rPr>
  </w:style>
  <w:style w:type="paragraph" w:customStyle="1" w:styleId="aa">
    <w:name w:val="Обычный (веб)"/>
    <w:basedOn w:val="a"/>
    <w:pPr>
      <w:spacing w:before="100" w:beforeAutospacing="1" w:after="100" w:afterAutospacing="1"/>
    </w:pPr>
  </w:style>
  <w:style w:type="character" w:customStyle="1" w:styleId="btitlu1">
    <w:name w:val="b_titlu1"/>
    <w:rPr>
      <w:color w:val="FF4242"/>
      <w:w w:val="100"/>
      <w:position w:val="-1"/>
      <w:sz w:val="38"/>
      <w:szCs w:val="38"/>
      <w:effect w:val="none"/>
      <w:vertAlign w:val="baseline"/>
      <w:cs w:val="0"/>
      <w:em w:val="none"/>
    </w:rPr>
  </w:style>
  <w:style w:type="character" w:customStyle="1" w:styleId="bautor1">
    <w:name w:val="b_autor1"/>
    <w:rPr>
      <w:w w:val="100"/>
      <w:position w:val="-1"/>
      <w:sz w:val="34"/>
      <w:szCs w:val="34"/>
      <w:effect w:val="none"/>
      <w:vertAlign w:val="baseline"/>
      <w:cs w:val="0"/>
      <w:em w:val="none"/>
    </w:rPr>
  </w:style>
  <w:style w:type="character" w:customStyle="1" w:styleId="bisbn">
    <w:name w:val="b_isbn"/>
    <w:basedOn w:val="a0"/>
    <w:rPr>
      <w:w w:val="100"/>
      <w:position w:val="-1"/>
      <w:effect w:val="none"/>
      <w:vertAlign w:val="baseline"/>
      <w:cs w:val="0"/>
      <w:em w:val="none"/>
    </w:rPr>
  </w:style>
  <w:style w:type="character" w:customStyle="1" w:styleId="ab">
    <w:name w:val="Гиперссылка"/>
    <w:rPr>
      <w:color w:val="0000FF"/>
      <w:w w:val="100"/>
      <w:position w:val="-1"/>
      <w:u w:val="single"/>
      <w:effect w:val="none"/>
      <w:vertAlign w:val="baseline"/>
      <w:cs w:val="0"/>
      <w:em w:val="none"/>
    </w:rPr>
  </w:style>
  <w:style w:type="paragraph" w:customStyle="1" w:styleId="ac">
    <w:name w:val="Текст сноски"/>
    <w:basedOn w:val="a"/>
    <w:rPr>
      <w:sz w:val="20"/>
      <w:szCs w:val="20"/>
      <w:lang w:val="ro-RO"/>
    </w:rPr>
  </w:style>
  <w:style w:type="character" w:customStyle="1" w:styleId="ad">
    <w:name w:val="Знак сноски"/>
    <w:rPr>
      <w:w w:val="100"/>
      <w:position w:val="-1"/>
      <w:effect w:val="none"/>
      <w:vertAlign w:val="superscript"/>
      <w:cs w:val="0"/>
      <w:em w:val="none"/>
    </w:rPr>
  </w:style>
  <w:style w:type="paragraph" w:customStyle="1" w:styleId="Style2">
    <w:name w:val="Style2"/>
    <w:basedOn w:val="a"/>
    <w:pPr>
      <w:widowControl w:val="0"/>
      <w:autoSpaceDE w:val="0"/>
      <w:autoSpaceDN w:val="0"/>
      <w:adjustRightInd w:val="0"/>
      <w:spacing w:line="298" w:lineRule="atLeast"/>
      <w:ind w:firstLine="480"/>
      <w:jc w:val="both"/>
    </w:pPr>
  </w:style>
  <w:style w:type="paragraph" w:customStyle="1" w:styleId="Style3">
    <w:name w:val="Style3"/>
    <w:basedOn w:val="a"/>
    <w:pPr>
      <w:widowControl w:val="0"/>
      <w:autoSpaceDE w:val="0"/>
      <w:autoSpaceDN w:val="0"/>
      <w:adjustRightInd w:val="0"/>
      <w:spacing w:line="305" w:lineRule="atLeast"/>
      <w:ind w:firstLine="494"/>
      <w:jc w:val="both"/>
    </w:pPr>
  </w:style>
  <w:style w:type="character" w:customStyle="1" w:styleId="FontStyle17">
    <w:name w:val="Font Style17"/>
    <w:rPr>
      <w:rFonts w:ascii="Times New Roman" w:hAnsi="Times New Roman" w:cs="Times New Roman"/>
      <w:w w:val="100"/>
      <w:position w:val="-1"/>
      <w:sz w:val="22"/>
      <w:szCs w:val="22"/>
      <w:effect w:val="none"/>
      <w:vertAlign w:val="baseline"/>
      <w:cs w:val="0"/>
      <w:em w:val="none"/>
    </w:rPr>
  </w:style>
  <w:style w:type="character" w:customStyle="1" w:styleId="ae">
    <w:name w:val="Строгий"/>
    <w:rPr>
      <w:b/>
      <w:bCs/>
      <w:w w:val="100"/>
      <w:position w:val="-1"/>
      <w:effect w:val="none"/>
      <w:vertAlign w:val="baseline"/>
      <w:cs w:val="0"/>
      <w:em w:val="none"/>
    </w:rPr>
  </w:style>
  <w:style w:type="character" w:customStyle="1" w:styleId="af">
    <w:name w:val="Верхний колонтитул Знак"/>
    <w:rPr>
      <w:w w:val="100"/>
      <w:position w:val="-1"/>
      <w:sz w:val="24"/>
      <w:szCs w:val="24"/>
      <w:effect w:val="none"/>
      <w:vertAlign w:val="baseline"/>
      <w:cs w:val="0"/>
      <w:em w:val="none"/>
      <w:lang w:val="en-US" w:eastAsia="en-US"/>
    </w:rPr>
  </w:style>
  <w:style w:type="character" w:customStyle="1" w:styleId="yiv5262257563gmail-tojvnm2t">
    <w:name w:val="yiv5262257563gmail-tojvnm2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C7A48"/>
    <w:pPr>
      <w:tabs>
        <w:tab w:val="center" w:pos="4844"/>
        <w:tab w:val="right" w:pos="9689"/>
      </w:tabs>
    </w:pPr>
  </w:style>
  <w:style w:type="character" w:customStyle="1" w:styleId="HeaderChar">
    <w:name w:val="Header Char"/>
    <w:basedOn w:val="DefaultParagraphFont"/>
    <w:link w:val="Header"/>
    <w:uiPriority w:val="99"/>
    <w:rsid w:val="00AC7A48"/>
  </w:style>
  <w:style w:type="paragraph" w:styleId="Footer">
    <w:name w:val="footer"/>
    <w:basedOn w:val="Normal"/>
    <w:link w:val="FooterChar"/>
    <w:uiPriority w:val="99"/>
    <w:unhideWhenUsed/>
    <w:rsid w:val="00AC7A48"/>
    <w:pPr>
      <w:tabs>
        <w:tab w:val="center" w:pos="4844"/>
        <w:tab w:val="right" w:pos="9689"/>
      </w:tabs>
    </w:pPr>
  </w:style>
  <w:style w:type="character" w:customStyle="1" w:styleId="FooterChar">
    <w:name w:val="Footer Char"/>
    <w:basedOn w:val="DefaultParagraphFont"/>
    <w:link w:val="Footer"/>
    <w:uiPriority w:val="99"/>
    <w:rsid w:val="00AC7A48"/>
  </w:style>
  <w:style w:type="paragraph" w:styleId="BalloonText">
    <w:name w:val="Balloon Text"/>
    <w:basedOn w:val="Normal"/>
    <w:link w:val="BalloonTextChar"/>
    <w:uiPriority w:val="99"/>
    <w:semiHidden/>
    <w:unhideWhenUsed/>
    <w:rsid w:val="00AC7A48"/>
    <w:rPr>
      <w:rFonts w:ascii="Tahoma" w:hAnsi="Tahoma" w:cs="Tahoma"/>
      <w:sz w:val="16"/>
      <w:szCs w:val="16"/>
    </w:rPr>
  </w:style>
  <w:style w:type="character" w:customStyle="1" w:styleId="BalloonTextChar">
    <w:name w:val="Balloon Text Char"/>
    <w:basedOn w:val="DefaultParagraphFont"/>
    <w:link w:val="BalloonText"/>
    <w:uiPriority w:val="99"/>
    <w:semiHidden/>
    <w:rsid w:val="00AC7A48"/>
    <w:rPr>
      <w:rFonts w:ascii="Tahoma" w:hAnsi="Tahoma" w:cs="Tahoma"/>
      <w:sz w:val="16"/>
      <w:szCs w:val="16"/>
    </w:rPr>
  </w:style>
  <w:style w:type="table" w:styleId="TableGrid">
    <w:name w:val="Table Grid"/>
    <w:basedOn w:val="TableNormal"/>
    <w:uiPriority w:val="39"/>
    <w:rsid w:val="00A56103"/>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74D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a">
    <w:name w:val="Обычный"/>
    <w:pPr>
      <w:suppressAutoHyphens/>
      <w:spacing w:line="1" w:lineRule="atLeast"/>
      <w:ind w:leftChars="-1" w:left="-1" w:hangingChars="1" w:hanging="1"/>
      <w:textDirection w:val="btLr"/>
      <w:textAlignment w:val="top"/>
      <w:outlineLvl w:val="0"/>
    </w:pPr>
    <w:rPr>
      <w:position w:val="-1"/>
      <w:sz w:val="24"/>
      <w:szCs w:val="24"/>
      <w:lang w:val="en-US"/>
    </w:rPr>
  </w:style>
  <w:style w:type="character" w:customStyle="1" w:styleId="a0">
    <w:name w:val="Основной шрифт абзаца"/>
    <w:rPr>
      <w:w w:val="100"/>
      <w:position w:val="-1"/>
      <w:effect w:val="none"/>
      <w:vertAlign w:val="baseline"/>
      <w:cs w:val="0"/>
      <w:em w:val="none"/>
    </w:rPr>
  </w:style>
  <w:style w:type="table" w:customStyle="1" w:styleId="a1">
    <w:name w:val="Обычная таблица"/>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2">
    <w:name w:val="Нет списка"/>
  </w:style>
  <w:style w:type="table" w:customStyle="1" w:styleId="a3">
    <w:name w:val="Сетка таблицы"/>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Нижний колонтитул"/>
    <w:basedOn w:val="a"/>
    <w:pPr>
      <w:tabs>
        <w:tab w:val="center" w:pos="4536"/>
        <w:tab w:val="right" w:pos="9072"/>
      </w:tabs>
    </w:pPr>
  </w:style>
  <w:style w:type="character" w:customStyle="1" w:styleId="a5">
    <w:name w:val="Номер страницы"/>
    <w:basedOn w:val="a0"/>
    <w:rPr>
      <w:w w:val="100"/>
      <w:position w:val="-1"/>
      <w:effect w:val="none"/>
      <w:vertAlign w:val="baseline"/>
      <w:cs w:val="0"/>
      <w:em w:val="none"/>
    </w:rPr>
  </w:style>
  <w:style w:type="paragraph" w:customStyle="1" w:styleId="a6">
    <w:name w:val="Верхний колонтитул"/>
    <w:basedOn w:val="a"/>
    <w:pPr>
      <w:tabs>
        <w:tab w:val="center" w:pos="4536"/>
        <w:tab w:val="right" w:pos="9072"/>
      </w:tabs>
    </w:pPr>
  </w:style>
  <w:style w:type="character" w:customStyle="1" w:styleId="a7">
    <w:name w:val="Нижний колонтитул Знак"/>
    <w:rPr>
      <w:w w:val="100"/>
      <w:position w:val="-1"/>
      <w:sz w:val="24"/>
      <w:szCs w:val="24"/>
      <w:effect w:val="none"/>
      <w:vertAlign w:val="baseline"/>
      <w:cs w:val="0"/>
      <w:em w:val="none"/>
      <w:lang w:val="en-US" w:eastAsia="en-US" w:bidi="ar-SA"/>
    </w:rPr>
  </w:style>
  <w:style w:type="paragraph" w:customStyle="1" w:styleId="a8">
    <w:name w:val="Название"/>
    <w:basedOn w:val="a"/>
    <w:pPr>
      <w:jc w:val="center"/>
    </w:pPr>
    <w:rPr>
      <w:rFonts w:ascii="Tahoma" w:hAnsi="Tahoma"/>
      <w:b/>
      <w:sz w:val="32"/>
      <w:szCs w:val="20"/>
      <w:lang w:val="ro-RO"/>
    </w:rPr>
  </w:style>
  <w:style w:type="character" w:customStyle="1" w:styleId="a9">
    <w:name w:val="Название Знак"/>
    <w:rPr>
      <w:rFonts w:ascii="Tahoma" w:hAnsi="Tahoma"/>
      <w:b/>
      <w:w w:val="100"/>
      <w:position w:val="-1"/>
      <w:sz w:val="32"/>
      <w:effect w:val="none"/>
      <w:vertAlign w:val="baseline"/>
      <w:cs w:val="0"/>
      <w:em w:val="none"/>
      <w:lang w:val="ro-RO" w:eastAsia="en-US" w:bidi="ar-SA"/>
    </w:rPr>
  </w:style>
  <w:style w:type="paragraph" w:customStyle="1" w:styleId="aa">
    <w:name w:val="Обычный (веб)"/>
    <w:basedOn w:val="a"/>
    <w:pPr>
      <w:spacing w:before="100" w:beforeAutospacing="1" w:after="100" w:afterAutospacing="1"/>
    </w:pPr>
  </w:style>
  <w:style w:type="character" w:customStyle="1" w:styleId="btitlu1">
    <w:name w:val="b_titlu1"/>
    <w:rPr>
      <w:color w:val="FF4242"/>
      <w:w w:val="100"/>
      <w:position w:val="-1"/>
      <w:sz w:val="38"/>
      <w:szCs w:val="38"/>
      <w:effect w:val="none"/>
      <w:vertAlign w:val="baseline"/>
      <w:cs w:val="0"/>
      <w:em w:val="none"/>
    </w:rPr>
  </w:style>
  <w:style w:type="character" w:customStyle="1" w:styleId="bautor1">
    <w:name w:val="b_autor1"/>
    <w:rPr>
      <w:w w:val="100"/>
      <w:position w:val="-1"/>
      <w:sz w:val="34"/>
      <w:szCs w:val="34"/>
      <w:effect w:val="none"/>
      <w:vertAlign w:val="baseline"/>
      <w:cs w:val="0"/>
      <w:em w:val="none"/>
    </w:rPr>
  </w:style>
  <w:style w:type="character" w:customStyle="1" w:styleId="bisbn">
    <w:name w:val="b_isbn"/>
    <w:basedOn w:val="a0"/>
    <w:rPr>
      <w:w w:val="100"/>
      <w:position w:val="-1"/>
      <w:effect w:val="none"/>
      <w:vertAlign w:val="baseline"/>
      <w:cs w:val="0"/>
      <w:em w:val="none"/>
    </w:rPr>
  </w:style>
  <w:style w:type="character" w:customStyle="1" w:styleId="ab">
    <w:name w:val="Гиперссылка"/>
    <w:rPr>
      <w:color w:val="0000FF"/>
      <w:w w:val="100"/>
      <w:position w:val="-1"/>
      <w:u w:val="single"/>
      <w:effect w:val="none"/>
      <w:vertAlign w:val="baseline"/>
      <w:cs w:val="0"/>
      <w:em w:val="none"/>
    </w:rPr>
  </w:style>
  <w:style w:type="paragraph" w:customStyle="1" w:styleId="ac">
    <w:name w:val="Текст сноски"/>
    <w:basedOn w:val="a"/>
    <w:rPr>
      <w:sz w:val="20"/>
      <w:szCs w:val="20"/>
      <w:lang w:val="ro-RO"/>
    </w:rPr>
  </w:style>
  <w:style w:type="character" w:customStyle="1" w:styleId="ad">
    <w:name w:val="Знак сноски"/>
    <w:rPr>
      <w:w w:val="100"/>
      <w:position w:val="-1"/>
      <w:effect w:val="none"/>
      <w:vertAlign w:val="superscript"/>
      <w:cs w:val="0"/>
      <w:em w:val="none"/>
    </w:rPr>
  </w:style>
  <w:style w:type="paragraph" w:customStyle="1" w:styleId="Style2">
    <w:name w:val="Style2"/>
    <w:basedOn w:val="a"/>
    <w:pPr>
      <w:widowControl w:val="0"/>
      <w:autoSpaceDE w:val="0"/>
      <w:autoSpaceDN w:val="0"/>
      <w:adjustRightInd w:val="0"/>
      <w:spacing w:line="298" w:lineRule="atLeast"/>
      <w:ind w:firstLine="480"/>
      <w:jc w:val="both"/>
    </w:pPr>
  </w:style>
  <w:style w:type="paragraph" w:customStyle="1" w:styleId="Style3">
    <w:name w:val="Style3"/>
    <w:basedOn w:val="a"/>
    <w:pPr>
      <w:widowControl w:val="0"/>
      <w:autoSpaceDE w:val="0"/>
      <w:autoSpaceDN w:val="0"/>
      <w:adjustRightInd w:val="0"/>
      <w:spacing w:line="305" w:lineRule="atLeast"/>
      <w:ind w:firstLine="494"/>
      <w:jc w:val="both"/>
    </w:pPr>
  </w:style>
  <w:style w:type="character" w:customStyle="1" w:styleId="FontStyle17">
    <w:name w:val="Font Style17"/>
    <w:rPr>
      <w:rFonts w:ascii="Times New Roman" w:hAnsi="Times New Roman" w:cs="Times New Roman"/>
      <w:w w:val="100"/>
      <w:position w:val="-1"/>
      <w:sz w:val="22"/>
      <w:szCs w:val="22"/>
      <w:effect w:val="none"/>
      <w:vertAlign w:val="baseline"/>
      <w:cs w:val="0"/>
      <w:em w:val="none"/>
    </w:rPr>
  </w:style>
  <w:style w:type="character" w:customStyle="1" w:styleId="ae">
    <w:name w:val="Строгий"/>
    <w:rPr>
      <w:b/>
      <w:bCs/>
      <w:w w:val="100"/>
      <w:position w:val="-1"/>
      <w:effect w:val="none"/>
      <w:vertAlign w:val="baseline"/>
      <w:cs w:val="0"/>
      <w:em w:val="none"/>
    </w:rPr>
  </w:style>
  <w:style w:type="character" w:customStyle="1" w:styleId="af">
    <w:name w:val="Верхний колонтитул Знак"/>
    <w:rPr>
      <w:w w:val="100"/>
      <w:position w:val="-1"/>
      <w:sz w:val="24"/>
      <w:szCs w:val="24"/>
      <w:effect w:val="none"/>
      <w:vertAlign w:val="baseline"/>
      <w:cs w:val="0"/>
      <w:em w:val="none"/>
      <w:lang w:val="en-US" w:eastAsia="en-US"/>
    </w:rPr>
  </w:style>
  <w:style w:type="character" w:customStyle="1" w:styleId="yiv5262257563gmail-tojvnm2t">
    <w:name w:val="yiv5262257563gmail-tojvnm2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C7A48"/>
    <w:pPr>
      <w:tabs>
        <w:tab w:val="center" w:pos="4844"/>
        <w:tab w:val="right" w:pos="9689"/>
      </w:tabs>
    </w:pPr>
  </w:style>
  <w:style w:type="character" w:customStyle="1" w:styleId="HeaderChar">
    <w:name w:val="Header Char"/>
    <w:basedOn w:val="DefaultParagraphFont"/>
    <w:link w:val="Header"/>
    <w:uiPriority w:val="99"/>
    <w:rsid w:val="00AC7A48"/>
  </w:style>
  <w:style w:type="paragraph" w:styleId="Footer">
    <w:name w:val="footer"/>
    <w:basedOn w:val="Normal"/>
    <w:link w:val="FooterChar"/>
    <w:uiPriority w:val="99"/>
    <w:unhideWhenUsed/>
    <w:rsid w:val="00AC7A48"/>
    <w:pPr>
      <w:tabs>
        <w:tab w:val="center" w:pos="4844"/>
        <w:tab w:val="right" w:pos="9689"/>
      </w:tabs>
    </w:pPr>
  </w:style>
  <w:style w:type="character" w:customStyle="1" w:styleId="FooterChar">
    <w:name w:val="Footer Char"/>
    <w:basedOn w:val="DefaultParagraphFont"/>
    <w:link w:val="Footer"/>
    <w:uiPriority w:val="99"/>
    <w:rsid w:val="00AC7A48"/>
  </w:style>
  <w:style w:type="paragraph" w:styleId="BalloonText">
    <w:name w:val="Balloon Text"/>
    <w:basedOn w:val="Normal"/>
    <w:link w:val="BalloonTextChar"/>
    <w:uiPriority w:val="99"/>
    <w:semiHidden/>
    <w:unhideWhenUsed/>
    <w:rsid w:val="00AC7A48"/>
    <w:rPr>
      <w:rFonts w:ascii="Tahoma" w:hAnsi="Tahoma" w:cs="Tahoma"/>
      <w:sz w:val="16"/>
      <w:szCs w:val="16"/>
    </w:rPr>
  </w:style>
  <w:style w:type="character" w:customStyle="1" w:styleId="BalloonTextChar">
    <w:name w:val="Balloon Text Char"/>
    <w:basedOn w:val="DefaultParagraphFont"/>
    <w:link w:val="BalloonText"/>
    <w:uiPriority w:val="99"/>
    <w:semiHidden/>
    <w:rsid w:val="00AC7A48"/>
    <w:rPr>
      <w:rFonts w:ascii="Tahoma" w:hAnsi="Tahoma" w:cs="Tahoma"/>
      <w:sz w:val="16"/>
      <w:szCs w:val="16"/>
    </w:rPr>
  </w:style>
  <w:style w:type="table" w:styleId="TableGrid">
    <w:name w:val="Table Grid"/>
    <w:basedOn w:val="TableNormal"/>
    <w:uiPriority w:val="39"/>
    <w:rsid w:val="00A56103"/>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74D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ckinsey.com/global-themes/employment-and-growth/independent-work-choice-necessity-and-the-gig-econom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rldbank.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Economic Security in the Context of  Sustenable Development</PublishDate>
  <Abstract/>
  <CompanyAddress/>
  <CompanyPhone/>
  <CompanyFax/>
  <CompanyEmail/>
</CoverPage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uvND60kYv6VCmM/Oz3BEiTYfS8g==">AMUW2mXf719AtULVVdnXBnnSNS8VMhjJCGcpPXxO7nsZ8LN/r2vzkIihWVPcg6NDkr6o2enRqoAvu3W25/A2y4cFEm19bqr60G/kwMJ74YwvwiQjbZAnYiA=</go:docsCustomData>
</go:gDocsCustomXmlDataStorag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9CA19A1-52D9-4D45-971C-2CE0C4CC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Academy of Economic Studies of Moldova, ISBN …</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QQQ</dc:creator>
  <cp:lastModifiedBy>888</cp:lastModifiedBy>
  <cp:revision>3</cp:revision>
  <dcterms:created xsi:type="dcterms:W3CDTF">2020-12-06T17:12:00Z</dcterms:created>
  <dcterms:modified xsi:type="dcterms:W3CDTF">2021-08-04T13:07:00Z</dcterms:modified>
</cp:coreProperties>
</file>